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91" w:rsidRDefault="004E4A26" w:rsidP="00B93991">
      <w:pPr>
        <w:pBdr>
          <w:top w:val="nil"/>
          <w:left w:val="nil"/>
          <w:bottom w:val="nil"/>
          <w:right w:val="nil"/>
          <w:between w:val="nil"/>
          <w:bar w:val="nil"/>
        </w:pBdr>
        <w:spacing w:line="600" w:lineRule="atLeast"/>
        <w:jc w:val="center"/>
        <w:rPr>
          <w:rFonts w:ascii="Arial" w:hAnsi="Arial" w:cs="Arial" w:hint="eastAsia"/>
          <w:color w:val="333333"/>
          <w:sz w:val="27"/>
          <w:szCs w:val="27"/>
          <w:shd w:val="clear" w:color="auto" w:fill="FFFFFF"/>
        </w:rPr>
      </w:pPr>
      <w:r>
        <w:rPr>
          <w:rFonts w:ascii="Arial" w:hAnsi="Arial" w:cs="Arial"/>
          <w:color w:val="333333"/>
          <w:sz w:val="27"/>
          <w:szCs w:val="27"/>
          <w:shd w:val="clear" w:color="auto" w:fill="FFFFFF"/>
        </w:rPr>
        <w:t xml:space="preserve">　</w:t>
      </w:r>
    </w:p>
    <w:p w:rsidR="007004D4" w:rsidRPr="00B93991" w:rsidRDefault="004E4A26" w:rsidP="00B93991">
      <w:pPr>
        <w:pBdr>
          <w:top w:val="nil"/>
          <w:left w:val="nil"/>
          <w:bottom w:val="nil"/>
          <w:right w:val="nil"/>
          <w:between w:val="nil"/>
          <w:bar w:val="nil"/>
        </w:pBdr>
        <w:spacing w:line="600" w:lineRule="atLeast"/>
        <w:jc w:val="center"/>
        <w:rPr>
          <w:rFonts w:ascii="宋体" w:eastAsia="宋体" w:hAnsi="宋体" w:cs="宋体"/>
          <w:b/>
          <w:bCs/>
          <w:color w:val="000000"/>
          <w:sz w:val="44"/>
          <w:szCs w:val="44"/>
          <w:u w:color="000000"/>
          <w:bdr w:val="nil"/>
          <w:lang w:val="zh-TW" w:eastAsia="zh-TW"/>
        </w:rPr>
      </w:pPr>
      <w:r w:rsidRPr="00B93991">
        <w:rPr>
          <w:rFonts w:ascii="宋体" w:eastAsia="宋体" w:hAnsi="宋体" w:cs="宋体"/>
          <w:b/>
          <w:bCs/>
          <w:color w:val="000000"/>
          <w:sz w:val="44"/>
          <w:szCs w:val="44"/>
          <w:u w:color="000000"/>
          <w:bdr w:val="nil"/>
          <w:lang w:val="zh-TW" w:eastAsia="zh-TW"/>
        </w:rPr>
        <w:t>关于印发《</w:t>
      </w:r>
      <w:r w:rsidRPr="00B93991">
        <w:rPr>
          <w:rFonts w:ascii="宋体" w:eastAsia="宋体" w:hAnsi="宋体" w:cs="宋体"/>
          <w:b/>
          <w:bCs/>
          <w:color w:val="000000"/>
          <w:sz w:val="44"/>
          <w:szCs w:val="44"/>
          <w:u w:color="000000"/>
          <w:bdr w:val="nil"/>
          <w:lang w:val="zh-TW" w:eastAsia="zh-TW"/>
        </w:rPr>
        <w:t>2016</w:t>
      </w:r>
      <w:r w:rsidRPr="00B93991">
        <w:rPr>
          <w:rFonts w:ascii="宋体" w:eastAsia="宋体" w:hAnsi="宋体" w:cs="宋体"/>
          <w:b/>
          <w:bCs/>
          <w:color w:val="000000"/>
          <w:sz w:val="44"/>
          <w:szCs w:val="44"/>
          <w:u w:color="000000"/>
          <w:bdr w:val="nil"/>
          <w:lang w:val="zh-TW" w:eastAsia="zh-TW"/>
        </w:rPr>
        <w:t>年</w:t>
      </w:r>
      <w:r w:rsidRPr="00B93991">
        <w:rPr>
          <w:rFonts w:ascii="宋体" w:eastAsia="宋体" w:hAnsi="宋体" w:cs="宋体"/>
          <w:b/>
          <w:bCs/>
          <w:color w:val="000000"/>
          <w:sz w:val="44"/>
          <w:szCs w:val="44"/>
          <w:u w:color="000000"/>
          <w:bdr w:val="nil"/>
          <w:lang w:val="zh-TW" w:eastAsia="zh-TW"/>
        </w:rPr>
        <w:t>“</w:t>
      </w:r>
      <w:r w:rsidRPr="00B93991">
        <w:rPr>
          <w:rFonts w:ascii="宋体" w:eastAsia="宋体" w:hAnsi="宋体" w:cs="宋体"/>
          <w:b/>
          <w:bCs/>
          <w:color w:val="000000"/>
          <w:sz w:val="44"/>
          <w:szCs w:val="44"/>
          <w:u w:color="000000"/>
          <w:bdr w:val="nil"/>
          <w:lang w:val="zh-TW" w:eastAsia="zh-TW"/>
        </w:rPr>
        <w:t>百名法学家百场报告</w:t>
      </w:r>
      <w:r w:rsidRPr="00B93991">
        <w:rPr>
          <w:rFonts w:ascii="宋体" w:eastAsia="宋体" w:hAnsi="宋体" w:cs="宋体"/>
          <w:b/>
          <w:bCs/>
          <w:color w:val="000000"/>
          <w:sz w:val="44"/>
          <w:szCs w:val="44"/>
          <w:u w:color="000000"/>
          <w:bdr w:val="nil"/>
          <w:lang w:val="zh-TW" w:eastAsia="zh-TW"/>
        </w:rPr>
        <w:t>会</w:t>
      </w:r>
      <w:r w:rsidRPr="00B93991">
        <w:rPr>
          <w:rFonts w:ascii="宋体" w:eastAsia="宋体" w:hAnsi="宋体" w:cs="宋体"/>
          <w:b/>
          <w:bCs/>
          <w:color w:val="000000"/>
          <w:sz w:val="44"/>
          <w:szCs w:val="44"/>
          <w:u w:color="000000"/>
          <w:bdr w:val="nil"/>
          <w:lang w:val="zh-TW" w:eastAsia="zh-TW"/>
        </w:rPr>
        <w:t>”</w:t>
      </w:r>
      <w:r w:rsidRPr="00B93991">
        <w:rPr>
          <w:rFonts w:ascii="宋体" w:eastAsia="宋体" w:hAnsi="宋体" w:cs="宋体"/>
          <w:b/>
          <w:bCs/>
          <w:color w:val="000000"/>
          <w:sz w:val="44"/>
          <w:szCs w:val="44"/>
          <w:u w:color="000000"/>
          <w:bdr w:val="nil"/>
          <w:lang w:val="zh-TW" w:eastAsia="zh-TW"/>
        </w:rPr>
        <w:t>法治宣讲活动指导意见》的通知</w:t>
      </w:r>
    </w:p>
    <w:p w:rsidR="007004D4" w:rsidRDefault="004E4A26">
      <w:pPr>
        <w:pStyle w:val="a3"/>
        <w:widowControl/>
        <w:jc w:val="center"/>
      </w:pPr>
      <w:r>
        <w:rPr>
          <w:rFonts w:ascii="Arial" w:hAnsi="Arial" w:cs="Arial"/>
          <w:color w:val="333333"/>
          <w:sz w:val="27"/>
          <w:szCs w:val="27"/>
          <w:shd w:val="clear" w:color="auto" w:fill="FFFFFF"/>
        </w:rPr>
        <w:t>会字﹝</w:t>
      </w:r>
      <w:r>
        <w:rPr>
          <w:rFonts w:ascii="Arial" w:hAnsi="Arial" w:cs="Arial"/>
          <w:color w:val="333333"/>
          <w:sz w:val="27"/>
          <w:szCs w:val="27"/>
          <w:shd w:val="clear" w:color="auto" w:fill="FFFFFF"/>
        </w:rPr>
        <w:t>2016</w:t>
      </w:r>
      <w:r>
        <w:rPr>
          <w:rFonts w:ascii="Arial" w:hAnsi="Arial" w:cs="Arial"/>
          <w:color w:val="333333"/>
          <w:sz w:val="27"/>
          <w:szCs w:val="27"/>
          <w:shd w:val="clear" w:color="auto" w:fill="FFFFFF"/>
        </w:rPr>
        <w:t>﹞</w:t>
      </w:r>
      <w:r>
        <w:rPr>
          <w:rFonts w:ascii="Arial" w:hAnsi="Arial" w:cs="Arial"/>
          <w:color w:val="333333"/>
          <w:sz w:val="27"/>
          <w:szCs w:val="27"/>
          <w:shd w:val="clear" w:color="auto" w:fill="FFFFFF"/>
        </w:rPr>
        <w:t>20</w:t>
      </w:r>
      <w:r>
        <w:rPr>
          <w:rFonts w:ascii="Arial" w:hAnsi="Arial" w:cs="Arial"/>
          <w:color w:val="333333"/>
          <w:sz w:val="27"/>
          <w:szCs w:val="27"/>
          <w:shd w:val="clear" w:color="auto" w:fill="FFFFFF"/>
        </w:rPr>
        <w:t>号</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各省、自治区、直辖市党委组织部、宣传部、政法委和人民政府教育厅</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教委</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、司法厅</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局</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，各法学会，新疆生产建设兵团党委组织部、宣传部、政法委、教育局、司法局、法学会：</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color w:val="000000"/>
          <w:kern w:val="2"/>
          <w:sz w:val="32"/>
          <w:szCs w:val="32"/>
          <w:u w:color="000000"/>
          <w:bdr w:val="nil"/>
        </w:rPr>
        <w:t>2016</w:t>
      </w:r>
      <w:r w:rsidRPr="00B93991">
        <w:rPr>
          <w:rFonts w:ascii="仿宋_GB2312" w:eastAsia="仿宋_GB2312" w:hAnsi="仿宋" w:cs="Calibri"/>
          <w:color w:val="000000"/>
          <w:kern w:val="2"/>
          <w:sz w:val="32"/>
          <w:szCs w:val="32"/>
          <w:u w:color="000000"/>
          <w:bdr w:val="nil"/>
        </w:rPr>
        <w:t>年</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百名法学家百场报告会</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法治宣讲活动指导意见》已经</w:t>
      </w:r>
      <w:r w:rsidRPr="00B93991">
        <w:rPr>
          <w:rFonts w:ascii="仿宋_GB2312" w:eastAsia="仿宋_GB2312" w:hAnsi="仿宋" w:cs="Calibri"/>
          <w:color w:val="000000"/>
          <w:kern w:val="2"/>
          <w:sz w:val="32"/>
          <w:szCs w:val="32"/>
          <w:u w:color="000000"/>
          <w:bdr w:val="nil"/>
        </w:rPr>
        <w:t>3</w:t>
      </w:r>
      <w:r w:rsidRPr="00B93991">
        <w:rPr>
          <w:rFonts w:ascii="仿宋_GB2312" w:eastAsia="仿宋_GB2312" w:hAnsi="仿宋" w:cs="Calibri"/>
          <w:color w:val="000000"/>
          <w:kern w:val="2"/>
          <w:sz w:val="32"/>
          <w:szCs w:val="32"/>
          <w:u w:color="000000"/>
          <w:bdr w:val="nil"/>
        </w:rPr>
        <w:t>月</w:t>
      </w:r>
      <w:r w:rsidRPr="00B93991">
        <w:rPr>
          <w:rFonts w:ascii="仿宋_GB2312" w:eastAsia="仿宋_GB2312" w:hAnsi="仿宋" w:cs="Calibri"/>
          <w:color w:val="000000"/>
          <w:kern w:val="2"/>
          <w:sz w:val="32"/>
          <w:szCs w:val="32"/>
          <w:u w:color="000000"/>
          <w:bdr w:val="nil"/>
        </w:rPr>
        <w:t>31</w:t>
      </w:r>
      <w:r w:rsidRPr="00B93991">
        <w:rPr>
          <w:rFonts w:ascii="仿宋_GB2312" w:eastAsia="仿宋_GB2312" w:hAnsi="仿宋" w:cs="Calibri"/>
          <w:color w:val="000000"/>
          <w:kern w:val="2"/>
          <w:sz w:val="32"/>
          <w:szCs w:val="32"/>
          <w:u w:color="000000"/>
          <w:bdr w:val="nil"/>
        </w:rPr>
        <w:t>日组委会会议审议通过，现印发给你们，请结合实际认真组织实施。实施情况请及时报组委会办公室。</w:t>
      </w:r>
    </w:p>
    <w:p w:rsidR="00B93991" w:rsidRDefault="004E4A26">
      <w:pPr>
        <w:pStyle w:val="a3"/>
        <w:widowControl/>
        <w:jc w:val="right"/>
        <w:rPr>
          <w:rFonts w:ascii="仿宋_GB2312" w:eastAsia="仿宋_GB2312" w:hAnsi="仿宋" w:cs="Calibri" w:hint="eastAsia"/>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w:t>
      </w:r>
    </w:p>
    <w:p w:rsidR="00B93991" w:rsidRDefault="00B93991">
      <w:pPr>
        <w:pStyle w:val="a3"/>
        <w:widowControl/>
        <w:jc w:val="right"/>
        <w:rPr>
          <w:rFonts w:ascii="仿宋_GB2312" w:eastAsia="仿宋_GB2312" w:hAnsi="仿宋" w:cs="Calibri" w:hint="eastAsia"/>
          <w:color w:val="000000"/>
          <w:kern w:val="2"/>
          <w:sz w:val="32"/>
          <w:szCs w:val="32"/>
          <w:u w:color="000000"/>
          <w:bdr w:val="nil"/>
        </w:rPr>
      </w:pPr>
    </w:p>
    <w:p w:rsidR="007004D4" w:rsidRPr="00B93991" w:rsidRDefault="004E4A26">
      <w:pPr>
        <w:pStyle w:val="a3"/>
        <w:widowControl/>
        <w:jc w:val="right"/>
        <w:rPr>
          <w:rFonts w:ascii="仿宋_GB2312" w:eastAsia="仿宋_GB2312" w:hAnsi="仿宋" w:cs="Calibri"/>
          <w:color w:val="000000"/>
          <w:kern w:val="2"/>
          <w:sz w:val="32"/>
          <w:szCs w:val="32"/>
          <w:u w:color="000000"/>
          <w:bdr w:val="nil"/>
        </w:rPr>
      </w:pPr>
      <w:bookmarkStart w:id="0" w:name="_GoBack"/>
      <w:bookmarkEnd w:id="0"/>
      <w:r w:rsidRPr="00B93991">
        <w:rPr>
          <w:rFonts w:ascii="仿宋_GB2312" w:eastAsia="仿宋_GB2312" w:hAnsi="仿宋" w:cs="Calibri"/>
          <w:color w:val="000000"/>
          <w:kern w:val="2"/>
          <w:sz w:val="32"/>
          <w:szCs w:val="32"/>
          <w:u w:color="000000"/>
          <w:bdr w:val="nil"/>
        </w:rPr>
        <w:t>中共中央组织部</w:t>
      </w:r>
    </w:p>
    <w:p w:rsidR="007004D4" w:rsidRPr="00B93991" w:rsidRDefault="004E4A26">
      <w:pPr>
        <w:pStyle w:val="a3"/>
        <w:widowControl/>
        <w:jc w:val="right"/>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中共中央宣传部</w:t>
      </w:r>
    </w:p>
    <w:p w:rsidR="007004D4" w:rsidRPr="00B93991" w:rsidRDefault="004E4A26">
      <w:pPr>
        <w:pStyle w:val="a3"/>
        <w:widowControl/>
        <w:jc w:val="right"/>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中共中央政法委员会</w:t>
      </w:r>
    </w:p>
    <w:p w:rsidR="007004D4" w:rsidRPr="00B93991" w:rsidRDefault="004E4A26">
      <w:pPr>
        <w:pStyle w:val="a3"/>
        <w:widowControl/>
        <w:jc w:val="right"/>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教</w:t>
      </w: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color w:val="000000"/>
          <w:kern w:val="2"/>
          <w:sz w:val="32"/>
          <w:szCs w:val="32"/>
          <w:u w:color="000000"/>
          <w:bdr w:val="nil"/>
        </w:rPr>
        <w:t>育</w:t>
      </w: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color w:val="000000"/>
          <w:kern w:val="2"/>
          <w:sz w:val="32"/>
          <w:szCs w:val="32"/>
          <w:u w:color="000000"/>
          <w:bdr w:val="nil"/>
        </w:rPr>
        <w:t>部</w:t>
      </w:r>
    </w:p>
    <w:p w:rsidR="007004D4" w:rsidRPr="00B93991" w:rsidRDefault="004E4A26">
      <w:pPr>
        <w:pStyle w:val="a3"/>
        <w:widowControl/>
        <w:jc w:val="right"/>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lastRenderedPageBreak/>
        <w:t xml:space="preserve">　　司</w:t>
      </w: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color w:val="000000"/>
          <w:kern w:val="2"/>
          <w:sz w:val="32"/>
          <w:szCs w:val="32"/>
          <w:u w:color="000000"/>
          <w:bdr w:val="nil"/>
        </w:rPr>
        <w:t>法</w:t>
      </w: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color w:val="000000"/>
          <w:kern w:val="2"/>
          <w:sz w:val="32"/>
          <w:szCs w:val="32"/>
          <w:u w:color="000000"/>
          <w:bdr w:val="nil"/>
        </w:rPr>
        <w:t>部</w:t>
      </w:r>
    </w:p>
    <w:p w:rsidR="007004D4" w:rsidRPr="00B93991" w:rsidRDefault="004E4A26">
      <w:pPr>
        <w:pStyle w:val="a3"/>
        <w:widowControl/>
        <w:jc w:val="right"/>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中国法学会</w:t>
      </w:r>
    </w:p>
    <w:p w:rsidR="007004D4" w:rsidRPr="00B93991" w:rsidRDefault="004E4A26">
      <w:pPr>
        <w:pStyle w:val="a3"/>
        <w:widowControl/>
        <w:jc w:val="right"/>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color w:val="000000"/>
          <w:kern w:val="2"/>
          <w:sz w:val="32"/>
          <w:szCs w:val="32"/>
          <w:u w:color="000000"/>
          <w:bdr w:val="nil"/>
        </w:rPr>
        <w:t>2016</w:t>
      </w:r>
      <w:r w:rsidRPr="00B93991">
        <w:rPr>
          <w:rFonts w:ascii="仿宋_GB2312" w:eastAsia="仿宋_GB2312" w:hAnsi="仿宋" w:cs="Calibri"/>
          <w:color w:val="000000"/>
          <w:kern w:val="2"/>
          <w:sz w:val="32"/>
          <w:szCs w:val="32"/>
          <w:u w:color="000000"/>
          <w:bdr w:val="nil"/>
        </w:rPr>
        <w:t>年</w:t>
      </w:r>
      <w:r w:rsidRPr="00B93991">
        <w:rPr>
          <w:rFonts w:ascii="仿宋_GB2312" w:eastAsia="仿宋_GB2312" w:hAnsi="仿宋" w:cs="Calibri"/>
          <w:color w:val="000000"/>
          <w:kern w:val="2"/>
          <w:sz w:val="32"/>
          <w:szCs w:val="32"/>
          <w:u w:color="000000"/>
          <w:bdr w:val="nil"/>
        </w:rPr>
        <w:t>4</w:t>
      </w:r>
      <w:r w:rsidRPr="00B93991">
        <w:rPr>
          <w:rFonts w:ascii="仿宋_GB2312" w:eastAsia="仿宋_GB2312" w:hAnsi="仿宋" w:cs="Calibri"/>
          <w:color w:val="000000"/>
          <w:kern w:val="2"/>
          <w:sz w:val="32"/>
          <w:szCs w:val="32"/>
          <w:u w:color="000000"/>
          <w:bdr w:val="nil"/>
        </w:rPr>
        <w:t>月</w:t>
      </w:r>
      <w:r w:rsidRPr="00B93991">
        <w:rPr>
          <w:rFonts w:ascii="仿宋_GB2312" w:eastAsia="仿宋_GB2312" w:hAnsi="仿宋" w:cs="Calibri"/>
          <w:color w:val="000000"/>
          <w:kern w:val="2"/>
          <w:sz w:val="32"/>
          <w:szCs w:val="32"/>
          <w:u w:color="000000"/>
          <w:bdr w:val="nil"/>
        </w:rPr>
        <w:t>19</w:t>
      </w:r>
      <w:r w:rsidRPr="00B93991">
        <w:rPr>
          <w:rFonts w:ascii="仿宋_GB2312" w:eastAsia="仿宋_GB2312" w:hAnsi="仿宋" w:cs="Calibri"/>
          <w:color w:val="000000"/>
          <w:kern w:val="2"/>
          <w:sz w:val="32"/>
          <w:szCs w:val="32"/>
          <w:u w:color="000000"/>
          <w:bdr w:val="nil"/>
        </w:rPr>
        <w:t>日</w:t>
      </w:r>
    </w:p>
    <w:p w:rsidR="007004D4" w:rsidRPr="00B93991" w:rsidRDefault="004E4A26">
      <w:pPr>
        <w:pStyle w:val="a3"/>
        <w:widowControl/>
        <w:jc w:val="center"/>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b/>
          <w:color w:val="000000"/>
          <w:kern w:val="2"/>
          <w:sz w:val="32"/>
          <w:szCs w:val="32"/>
          <w:u w:color="000000"/>
          <w:bdr w:val="nil"/>
        </w:rPr>
        <w:t xml:space="preserve">　</w:t>
      </w:r>
    </w:p>
    <w:p w:rsidR="007004D4" w:rsidRPr="00B93991" w:rsidRDefault="004E4A26">
      <w:pPr>
        <w:pStyle w:val="a3"/>
        <w:widowControl/>
        <w:jc w:val="center"/>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w:t>
      </w:r>
    </w:p>
    <w:p w:rsidR="007004D4" w:rsidRPr="00B93991" w:rsidRDefault="004E4A26">
      <w:pPr>
        <w:pStyle w:val="a3"/>
        <w:widowControl/>
        <w:jc w:val="center"/>
        <w:rPr>
          <w:rFonts w:ascii="仿宋_GB2312" w:eastAsia="仿宋_GB2312" w:hAnsi="仿宋" w:cs="Calibri"/>
          <w:color w:val="000000"/>
          <w:kern w:val="2"/>
          <w:sz w:val="32"/>
          <w:szCs w:val="32"/>
          <w:u w:color="000000"/>
          <w:bdr w:val="nil"/>
        </w:rPr>
      </w:pPr>
      <w:r w:rsidRPr="00B93991">
        <w:rPr>
          <w:rFonts w:ascii="仿宋_GB2312" w:eastAsia="仿宋_GB2312" w:hAnsi="仿宋" w:cs="Calibri"/>
          <w:b/>
          <w:color w:val="000000"/>
          <w:kern w:val="2"/>
          <w:sz w:val="32"/>
          <w:szCs w:val="32"/>
          <w:u w:color="000000"/>
          <w:bdr w:val="nil"/>
        </w:rPr>
        <w:t>2016</w:t>
      </w:r>
      <w:r w:rsidRPr="00B93991">
        <w:rPr>
          <w:rFonts w:ascii="仿宋_GB2312" w:eastAsia="仿宋_GB2312" w:hAnsi="仿宋" w:cs="Calibri"/>
          <w:b/>
          <w:color w:val="000000"/>
          <w:kern w:val="2"/>
          <w:sz w:val="32"/>
          <w:szCs w:val="32"/>
          <w:u w:color="000000"/>
          <w:bdr w:val="nil"/>
        </w:rPr>
        <w:t>年</w:t>
      </w:r>
      <w:r w:rsidRPr="00B93991">
        <w:rPr>
          <w:rFonts w:ascii="仿宋_GB2312" w:eastAsia="仿宋_GB2312" w:hAnsi="仿宋" w:cs="Calibri"/>
          <w:b/>
          <w:color w:val="000000"/>
          <w:kern w:val="2"/>
          <w:sz w:val="32"/>
          <w:szCs w:val="32"/>
          <w:u w:color="000000"/>
          <w:bdr w:val="nil"/>
        </w:rPr>
        <w:t>“</w:t>
      </w:r>
      <w:r w:rsidRPr="00B93991">
        <w:rPr>
          <w:rFonts w:ascii="仿宋_GB2312" w:eastAsia="仿宋_GB2312" w:hAnsi="仿宋" w:cs="Calibri"/>
          <w:b/>
          <w:color w:val="000000"/>
          <w:kern w:val="2"/>
          <w:sz w:val="32"/>
          <w:szCs w:val="32"/>
          <w:u w:color="000000"/>
          <w:bdr w:val="nil"/>
        </w:rPr>
        <w:t>百名法学家百场报告会</w:t>
      </w:r>
      <w:r w:rsidRPr="00B93991">
        <w:rPr>
          <w:rFonts w:ascii="仿宋_GB2312" w:eastAsia="仿宋_GB2312" w:hAnsi="仿宋" w:cs="Calibri"/>
          <w:b/>
          <w:color w:val="000000"/>
          <w:kern w:val="2"/>
          <w:sz w:val="32"/>
          <w:szCs w:val="32"/>
          <w:u w:color="000000"/>
          <w:bdr w:val="nil"/>
        </w:rPr>
        <w:t>”</w:t>
      </w:r>
      <w:r w:rsidRPr="00B93991">
        <w:rPr>
          <w:rFonts w:ascii="仿宋_GB2312" w:eastAsia="仿宋_GB2312" w:hAnsi="仿宋" w:cs="Calibri"/>
          <w:b/>
          <w:color w:val="000000"/>
          <w:kern w:val="2"/>
          <w:sz w:val="32"/>
          <w:szCs w:val="32"/>
          <w:u w:color="000000"/>
          <w:bdr w:val="nil"/>
        </w:rPr>
        <w:t>法治宣讲活动指导意见</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color w:val="000000"/>
          <w:kern w:val="2"/>
          <w:sz w:val="32"/>
          <w:szCs w:val="32"/>
          <w:u w:color="000000"/>
          <w:bdr w:val="nil"/>
        </w:rPr>
        <w:t>2016</w:t>
      </w:r>
      <w:r w:rsidRPr="00B93991">
        <w:rPr>
          <w:rFonts w:ascii="仿宋_GB2312" w:eastAsia="仿宋_GB2312" w:hAnsi="仿宋" w:cs="Calibri"/>
          <w:color w:val="000000"/>
          <w:kern w:val="2"/>
          <w:sz w:val="32"/>
          <w:szCs w:val="32"/>
          <w:u w:color="000000"/>
          <w:bdr w:val="nil"/>
        </w:rPr>
        <w:t>年是全面建成小康社会决胜阶段的开局之年，是全面依法治国的关键一年。为推动</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百名法学家百场报告会</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法治宣讲活动</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以下简称</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深入扎实开展，现提出如下指导意见。</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b/>
          <w:color w:val="000000"/>
          <w:kern w:val="2"/>
          <w:sz w:val="32"/>
          <w:szCs w:val="32"/>
          <w:u w:color="000000"/>
          <w:bdr w:val="nil"/>
        </w:rPr>
        <w:t>一、把握总体要求</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高举中国特色社会主义伟大旗帜，全面贯彻党的十八大和十八届三中、四中、五中全会精神，以马克思列宁主义、毛泽东思想、邓小平理论、</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三个代表</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重要思想、科学发展观为指导，深入学习贯彻习近平总书记系列重要讲话精神，按照党中央部署和要求，紧紧围绕</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五位一体</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总体布局和</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四个全面</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战略布局，围绕牢固树立和贯彻落实创新、协调、绿色、开放、共享的发展理念，坚持以各级领导</w:t>
      </w:r>
      <w:r w:rsidRPr="00B93991">
        <w:rPr>
          <w:rFonts w:ascii="仿宋_GB2312" w:eastAsia="仿宋_GB2312" w:hAnsi="仿宋" w:cs="Calibri"/>
          <w:color w:val="000000"/>
          <w:kern w:val="2"/>
          <w:sz w:val="32"/>
          <w:szCs w:val="32"/>
          <w:u w:color="000000"/>
          <w:bdr w:val="nil"/>
        </w:rPr>
        <w:lastRenderedPageBreak/>
        <w:t>机关、领导班子和领导干部为重点，以提高宣讲针对性和实效性、更好发挥法治的引领和规范作用为中心，进一步推动</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活动进各级党委理论学习中心组，进领导班子</w:t>
      </w:r>
      <w:r w:rsidRPr="00B93991">
        <w:rPr>
          <w:rFonts w:ascii="仿宋_GB2312" w:eastAsia="仿宋_GB2312" w:hAnsi="仿宋" w:cs="Calibri"/>
          <w:color w:val="000000"/>
          <w:kern w:val="2"/>
          <w:sz w:val="32"/>
          <w:szCs w:val="32"/>
          <w:u w:color="000000"/>
          <w:bdr w:val="nil"/>
        </w:rPr>
        <w:t>和领导干部法治专题培训班，进党校、行政学院、干部学院和高校，着力提高领导干部的理论修养和法治素养，增强领导干部坚持中国特色社会主义法治道路、理论体系、制度的自觉性坚定性，着力提高领导干部运用法治思维和法治方式处理改革发展稳定问题的能力，着力弘扬社会主义法治精神、培育和</w:t>
      </w:r>
      <w:proofErr w:type="gramStart"/>
      <w:r w:rsidRPr="00B93991">
        <w:rPr>
          <w:rFonts w:ascii="仿宋_GB2312" w:eastAsia="仿宋_GB2312" w:hAnsi="仿宋" w:cs="Calibri"/>
          <w:color w:val="000000"/>
          <w:kern w:val="2"/>
          <w:sz w:val="32"/>
          <w:szCs w:val="32"/>
          <w:u w:color="000000"/>
          <w:bdr w:val="nil"/>
        </w:rPr>
        <w:t>践行</w:t>
      </w:r>
      <w:proofErr w:type="gramEnd"/>
      <w:r w:rsidRPr="00B93991">
        <w:rPr>
          <w:rFonts w:ascii="仿宋_GB2312" w:eastAsia="仿宋_GB2312" w:hAnsi="仿宋" w:cs="Calibri"/>
          <w:color w:val="000000"/>
          <w:kern w:val="2"/>
          <w:sz w:val="32"/>
          <w:szCs w:val="32"/>
          <w:u w:color="000000"/>
          <w:bdr w:val="nil"/>
        </w:rPr>
        <w:t>社会主义核心价值观，增强全社会特别是公职人员尊法学法守法用法观念，为全面建成小康社会营造良好法治环境。</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b/>
          <w:color w:val="000000"/>
          <w:kern w:val="2"/>
          <w:sz w:val="32"/>
          <w:szCs w:val="32"/>
          <w:u w:color="000000"/>
          <w:bdr w:val="nil"/>
        </w:rPr>
        <w:t>二、明确宣讲对象和宣讲主题</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坚持把领导干部带头学法、模范守法作为树立法治意识的关键，主要宣讲对象为：各级党委理论学习中心组成员，</w:t>
      </w:r>
      <w:r w:rsidRPr="00B93991">
        <w:rPr>
          <w:rFonts w:ascii="仿宋_GB2312" w:eastAsia="仿宋_GB2312" w:hAnsi="仿宋" w:cs="Calibri"/>
          <w:color w:val="000000"/>
          <w:kern w:val="2"/>
          <w:sz w:val="32"/>
          <w:szCs w:val="32"/>
          <w:u w:color="000000"/>
          <w:bdr w:val="nil"/>
        </w:rPr>
        <w:t>中央和国家机关干部，省、市、县领导机关、领导班子和领导干部，以及各级党校、行政学院、干部学院学员、教师和高校师生等。</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坚持围绕中心、服务大局，认真贯彻落实</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十三五</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规划纲要和中央重大决策部署，重点宣讲主题为：</w:t>
      </w:r>
      <w:r w:rsidRPr="00B93991">
        <w:rPr>
          <w:rFonts w:ascii="仿宋_GB2312" w:eastAsia="仿宋_GB2312" w:hAnsi="仿宋" w:cs="Calibri"/>
          <w:color w:val="000000"/>
          <w:kern w:val="2"/>
          <w:sz w:val="32"/>
          <w:szCs w:val="32"/>
          <w:u w:color="000000"/>
          <w:bdr w:val="nil"/>
        </w:rPr>
        <w:t>1.</w:t>
      </w:r>
      <w:r w:rsidRPr="00B93991">
        <w:rPr>
          <w:rFonts w:ascii="仿宋_GB2312" w:eastAsia="仿宋_GB2312" w:hAnsi="仿宋" w:cs="Calibri"/>
          <w:color w:val="000000"/>
          <w:kern w:val="2"/>
          <w:sz w:val="32"/>
          <w:szCs w:val="32"/>
          <w:u w:color="000000"/>
          <w:bdr w:val="nil"/>
        </w:rPr>
        <w:t>习近平总书记关于法治建设的重要思想</w:t>
      </w:r>
      <w:r w:rsidRPr="00B93991">
        <w:rPr>
          <w:rFonts w:ascii="仿宋_GB2312" w:eastAsia="仿宋_GB2312" w:hAnsi="仿宋" w:cs="Calibri"/>
          <w:color w:val="000000"/>
          <w:kern w:val="2"/>
          <w:sz w:val="32"/>
          <w:szCs w:val="32"/>
          <w:u w:color="000000"/>
          <w:bdr w:val="nil"/>
        </w:rPr>
        <w:t>;2.</w:t>
      </w:r>
      <w:r w:rsidRPr="00B93991">
        <w:rPr>
          <w:rFonts w:ascii="仿宋_GB2312" w:eastAsia="仿宋_GB2312" w:hAnsi="仿宋" w:cs="Calibri"/>
          <w:color w:val="000000"/>
          <w:kern w:val="2"/>
          <w:sz w:val="32"/>
          <w:szCs w:val="32"/>
          <w:u w:color="000000"/>
          <w:bdr w:val="nil"/>
        </w:rPr>
        <w:t>五大发展理念的法治保障</w:t>
      </w:r>
      <w:r w:rsidRPr="00B93991">
        <w:rPr>
          <w:rFonts w:ascii="仿宋_GB2312" w:eastAsia="仿宋_GB2312" w:hAnsi="仿宋" w:cs="Calibri"/>
          <w:color w:val="000000"/>
          <w:kern w:val="2"/>
          <w:sz w:val="32"/>
          <w:szCs w:val="32"/>
          <w:u w:color="000000"/>
          <w:bdr w:val="nil"/>
        </w:rPr>
        <w:t>;3.</w:t>
      </w:r>
      <w:r w:rsidRPr="00B93991">
        <w:rPr>
          <w:rFonts w:ascii="仿宋_GB2312" w:eastAsia="仿宋_GB2312" w:hAnsi="仿宋" w:cs="Calibri"/>
          <w:color w:val="000000"/>
          <w:kern w:val="2"/>
          <w:sz w:val="32"/>
          <w:szCs w:val="32"/>
          <w:u w:color="000000"/>
          <w:bdr w:val="nil"/>
        </w:rPr>
        <w:t>把经济社会发展纳入法治轨道</w:t>
      </w:r>
      <w:r w:rsidRPr="00B93991">
        <w:rPr>
          <w:rFonts w:ascii="仿宋_GB2312" w:eastAsia="仿宋_GB2312" w:hAnsi="仿宋" w:cs="Calibri"/>
          <w:color w:val="000000"/>
          <w:kern w:val="2"/>
          <w:sz w:val="32"/>
          <w:szCs w:val="32"/>
          <w:u w:color="000000"/>
          <w:bdr w:val="nil"/>
        </w:rPr>
        <w:t>;4.</w:t>
      </w:r>
      <w:r w:rsidRPr="00B93991">
        <w:rPr>
          <w:rFonts w:ascii="仿宋_GB2312" w:eastAsia="仿宋_GB2312" w:hAnsi="仿宋" w:cs="Calibri"/>
          <w:color w:val="000000"/>
          <w:kern w:val="2"/>
          <w:sz w:val="32"/>
          <w:szCs w:val="32"/>
          <w:u w:color="000000"/>
          <w:bdr w:val="nil"/>
        </w:rPr>
        <w:t>深入推进依法行政，</w:t>
      </w:r>
      <w:r w:rsidRPr="00B93991">
        <w:rPr>
          <w:rFonts w:ascii="仿宋_GB2312" w:eastAsia="仿宋_GB2312" w:hAnsi="仿宋" w:cs="Calibri"/>
          <w:color w:val="000000"/>
          <w:kern w:val="2"/>
          <w:sz w:val="32"/>
          <w:szCs w:val="32"/>
          <w:u w:color="000000"/>
          <w:bdr w:val="nil"/>
        </w:rPr>
        <w:lastRenderedPageBreak/>
        <w:t>加快建设法治政府</w:t>
      </w:r>
      <w:r w:rsidRPr="00B93991">
        <w:rPr>
          <w:rFonts w:ascii="仿宋_GB2312" w:eastAsia="仿宋_GB2312" w:hAnsi="仿宋" w:cs="Calibri"/>
          <w:color w:val="000000"/>
          <w:kern w:val="2"/>
          <w:sz w:val="32"/>
          <w:szCs w:val="32"/>
          <w:u w:color="000000"/>
          <w:bdr w:val="nil"/>
        </w:rPr>
        <w:t>;5.</w:t>
      </w:r>
      <w:r w:rsidRPr="00B93991">
        <w:rPr>
          <w:rFonts w:ascii="仿宋_GB2312" w:eastAsia="仿宋_GB2312" w:hAnsi="仿宋" w:cs="Calibri"/>
          <w:color w:val="000000"/>
          <w:kern w:val="2"/>
          <w:sz w:val="32"/>
          <w:szCs w:val="32"/>
          <w:u w:color="000000"/>
          <w:bdr w:val="nil"/>
        </w:rPr>
        <w:t>坚持总体国家安全观，依法维护国家安全</w:t>
      </w:r>
      <w:r w:rsidRPr="00B93991">
        <w:rPr>
          <w:rFonts w:ascii="仿宋_GB2312" w:eastAsia="仿宋_GB2312" w:hAnsi="仿宋" w:cs="Calibri"/>
          <w:color w:val="000000"/>
          <w:kern w:val="2"/>
          <w:sz w:val="32"/>
          <w:szCs w:val="32"/>
          <w:u w:color="000000"/>
          <w:bdr w:val="nil"/>
        </w:rPr>
        <w:t>;6.</w:t>
      </w:r>
      <w:r w:rsidRPr="00B93991">
        <w:rPr>
          <w:rFonts w:ascii="仿宋_GB2312" w:eastAsia="仿宋_GB2312" w:hAnsi="仿宋" w:cs="Calibri"/>
          <w:color w:val="000000"/>
          <w:kern w:val="2"/>
          <w:sz w:val="32"/>
          <w:szCs w:val="32"/>
          <w:u w:color="000000"/>
          <w:bdr w:val="nil"/>
        </w:rPr>
        <w:t>运用法治思维和法治方式推进生态文明建设。</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b/>
          <w:color w:val="000000"/>
          <w:kern w:val="2"/>
          <w:sz w:val="32"/>
          <w:szCs w:val="32"/>
          <w:u w:color="000000"/>
          <w:bdr w:val="nil"/>
        </w:rPr>
        <w:t>三、加强组织领导，确保取得实效</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活动是传达、贯彻中央有关</w:t>
      </w:r>
      <w:r w:rsidRPr="00B93991">
        <w:rPr>
          <w:rFonts w:ascii="仿宋_GB2312" w:eastAsia="仿宋_GB2312" w:hAnsi="仿宋" w:cs="Calibri"/>
          <w:color w:val="000000"/>
          <w:kern w:val="2"/>
          <w:sz w:val="32"/>
          <w:szCs w:val="32"/>
          <w:u w:color="000000"/>
          <w:bdr w:val="nil"/>
        </w:rPr>
        <w:t>精神特别是法治领域重大决策部署的重要活动，是增强公职人员尊法学法守法用法观念的有效载体，是全国法治宣传教育领域的一面鲜亮旗帜。各级</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活动组委会和相关部门单位要切实加强对</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活动的组织领导，确保</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活动扎实推进，取得实效。</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color w:val="000000"/>
          <w:kern w:val="2"/>
          <w:sz w:val="32"/>
          <w:szCs w:val="32"/>
          <w:u w:color="000000"/>
          <w:bdr w:val="nil"/>
        </w:rPr>
        <w:t>(</w:t>
      </w:r>
      <w:proofErr w:type="gramStart"/>
      <w:r w:rsidRPr="00B93991">
        <w:rPr>
          <w:rFonts w:ascii="仿宋_GB2312" w:eastAsia="仿宋_GB2312" w:hAnsi="仿宋" w:cs="Calibri"/>
          <w:color w:val="000000"/>
          <w:kern w:val="2"/>
          <w:sz w:val="32"/>
          <w:szCs w:val="32"/>
          <w:u w:color="000000"/>
          <w:bdr w:val="nil"/>
        </w:rPr>
        <w:t>一</w:t>
      </w:r>
      <w:proofErr w:type="gramEnd"/>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抓好组织落实，突出工作重点。各级</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活动组委会要发挥好牵头抓总、负总责的作用，做好总体部署和组织领导工作。没有成立组委会的省区市要成立</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活动组委会。各地组委会根据全国组委会指导意见，结合领导干部尊法学法守法用法需求和法治建设实际，研究制订具体实施方案，明确</w:t>
      </w:r>
      <w:r w:rsidRPr="00B93991">
        <w:rPr>
          <w:rFonts w:ascii="仿宋_GB2312" w:eastAsia="仿宋_GB2312" w:hAnsi="仿宋" w:cs="Calibri"/>
          <w:color w:val="000000"/>
          <w:kern w:val="2"/>
          <w:sz w:val="32"/>
          <w:szCs w:val="32"/>
          <w:u w:color="000000"/>
          <w:bdr w:val="nil"/>
        </w:rPr>
        <w:t>宣讲主题和授课人，落实时间、场次和听课人员。要抓住当前有利契机，把</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活动纳入各级党委理论学习中心组特别是各省、自治区、直辖市和新疆生产建设兵团党委理论学习中心组年度学习计划并努力实现制度化、常态化。要面向未来，进一步加大</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活动进高校的力度，把</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活动与社会主义核心价值观教育结合起来，不断增强大学生的法律素养和社会责任感。</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lastRenderedPageBreak/>
        <w:t xml:space="preserve">　　</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二</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明确职责任务，加强协作配合。组委会各成员单位、各相关部门单位要按照分工认真履职尽责，形成工作合力，确保年度活动计划顺利实施。全国组委会负责把重点宣讲主题列为中国法</w:t>
      </w:r>
      <w:r w:rsidRPr="00B93991">
        <w:rPr>
          <w:rFonts w:ascii="仿宋_GB2312" w:eastAsia="仿宋_GB2312" w:hAnsi="仿宋" w:cs="Calibri"/>
          <w:color w:val="000000"/>
          <w:kern w:val="2"/>
          <w:sz w:val="32"/>
          <w:szCs w:val="32"/>
          <w:u w:color="000000"/>
          <w:bdr w:val="nil"/>
        </w:rPr>
        <w:t>学会部级法学研究重点委托课题，组织开展集体备课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负责组织做好中央和国家机关专场报告会</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督促各地组委会开展工作。各省区市组委会负责本省区市及以下</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活动。其中，各省区市党委组织部负责本地区党政领导干部、党校、行政学院、干部学院的报告会</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党委宣传部负责组织好党委理论学习中心组的报告会</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党委政法委负责组织好政法系统的报告会</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教育</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高校</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工委负责本地区高校的报告会</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司法厅</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局</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负责把</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活动纳入法制宣传教育总体安排</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法学会协助各单位做好各场次报告会的具体组织和宣传工作，并做好宣讲师资队伍建设工作。</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三</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创新活动形式，提高宣讲质量。全国组委会组织编写</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宣讲案例选编，把握宣讲重点，增强宣讲的针对性和实效性。坚持理论联系实际，鼓励各地结合宣讲主题，组织开展调研，帮助授课人了解当地法治建设现状和法治实践中的热点难点问题，主动提供地方法治建设成功经验和正反两方面典型案例，丰富授课内容，使宣讲更加贴近社会、贴近生活、贴近实际。不断创新</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活动组织形式和宣讲方式，采取报告会、座谈讨论、问答交流、研讨互动等多种形式，提升宣讲的感染力和说服力。加强新媒体新技</w:t>
      </w:r>
      <w:r w:rsidRPr="00B93991">
        <w:rPr>
          <w:rFonts w:ascii="仿宋_GB2312" w:eastAsia="仿宋_GB2312" w:hAnsi="仿宋" w:cs="Calibri"/>
          <w:color w:val="000000"/>
          <w:kern w:val="2"/>
          <w:sz w:val="32"/>
          <w:szCs w:val="32"/>
          <w:u w:color="000000"/>
          <w:bdr w:val="nil"/>
        </w:rPr>
        <w:lastRenderedPageBreak/>
        <w:t>术的运用，对重要报告会尤其是省区市党委理论学习中心</w:t>
      </w:r>
      <w:r w:rsidRPr="00B93991">
        <w:rPr>
          <w:rFonts w:ascii="仿宋_GB2312" w:eastAsia="仿宋_GB2312" w:hAnsi="仿宋" w:cs="Calibri"/>
          <w:color w:val="000000"/>
          <w:kern w:val="2"/>
          <w:sz w:val="32"/>
          <w:szCs w:val="32"/>
          <w:u w:color="000000"/>
          <w:bdr w:val="nil"/>
        </w:rPr>
        <w:t>组专场报告会，通过视频会议系统、党建远程教育网、领导干部网络学院和电视节目录制等方式组织收听收看，通过</w:t>
      </w: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两微一端</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等新媒体平台宣传推介，进一步扩大法治宣讲的覆盖面和影响力。</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四</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完善工作机制，加强督导考核。各地要加强对</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组织实施工作的检查指导，严格执行活动规程，重点抓好选题、时间场次、授课人和听课对象等关键环节的落实。建立问卷调查和走访制度，对活动组织和授课情况进行测评，收集了解听课对象的意见反馈，不断改进工作、增强实效。建立</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活动考评机制，把各地组织开展</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活动情况纳入领导干部</w:t>
      </w:r>
      <w:r w:rsidRPr="00B93991">
        <w:rPr>
          <w:rFonts w:ascii="仿宋_GB2312" w:eastAsia="仿宋_GB2312" w:hAnsi="仿宋" w:cs="Calibri"/>
          <w:color w:val="000000"/>
          <w:kern w:val="2"/>
          <w:sz w:val="32"/>
          <w:szCs w:val="32"/>
          <w:u w:color="000000"/>
          <w:bdr w:val="nil"/>
        </w:rPr>
        <w:t>学法和普法教育等相关工作考核，总结推广、广泛宣传各地开展</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活动的好经验好做法，更好地调动大家的积极性、主动性和创造性，确保</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活动取得实效。</w:t>
      </w:r>
    </w:p>
    <w:p w:rsidR="007004D4" w:rsidRPr="00B93991" w:rsidRDefault="004E4A26">
      <w:pPr>
        <w:pStyle w:val="a3"/>
        <w:widowControl/>
        <w:rPr>
          <w:rFonts w:ascii="仿宋_GB2312" w:eastAsia="仿宋_GB2312" w:hAnsi="仿宋" w:cs="Calibri"/>
          <w:color w:val="000000"/>
          <w:kern w:val="2"/>
          <w:sz w:val="32"/>
          <w:szCs w:val="32"/>
          <w:u w:color="000000"/>
          <w:bdr w:val="nil"/>
        </w:rPr>
      </w:pPr>
      <w:r w:rsidRPr="00B93991">
        <w:rPr>
          <w:rFonts w:ascii="仿宋_GB2312" w:eastAsia="仿宋_GB2312" w:hAnsi="仿宋" w:cs="Calibri"/>
          <w:color w:val="000000"/>
          <w:kern w:val="2"/>
          <w:sz w:val="32"/>
          <w:szCs w:val="32"/>
          <w:u w:color="000000"/>
          <w:bdr w:val="nil"/>
        </w:rPr>
        <w:t xml:space="preserve">　　各省、自治区、直辖市和新疆生产建设兵团</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活动组委会请于</w:t>
      </w:r>
      <w:r w:rsidRPr="00B93991">
        <w:rPr>
          <w:rFonts w:ascii="仿宋_GB2312" w:eastAsia="仿宋_GB2312" w:hAnsi="仿宋" w:cs="Calibri"/>
          <w:color w:val="000000"/>
          <w:kern w:val="2"/>
          <w:sz w:val="32"/>
          <w:szCs w:val="32"/>
          <w:u w:color="000000"/>
          <w:bdr w:val="nil"/>
        </w:rPr>
        <w:t>4</w:t>
      </w:r>
      <w:r w:rsidRPr="00B93991">
        <w:rPr>
          <w:rFonts w:ascii="仿宋_GB2312" w:eastAsia="仿宋_GB2312" w:hAnsi="仿宋" w:cs="Calibri"/>
          <w:color w:val="000000"/>
          <w:kern w:val="2"/>
          <w:sz w:val="32"/>
          <w:szCs w:val="32"/>
          <w:u w:color="000000"/>
          <w:bdr w:val="nil"/>
        </w:rPr>
        <w:t>月下旬将</w:t>
      </w:r>
      <w:r w:rsidRPr="00B93991">
        <w:rPr>
          <w:rFonts w:ascii="仿宋_GB2312" w:eastAsia="仿宋_GB2312" w:hAnsi="仿宋" w:cs="Calibri"/>
          <w:color w:val="000000"/>
          <w:kern w:val="2"/>
          <w:sz w:val="32"/>
          <w:szCs w:val="32"/>
          <w:u w:color="000000"/>
          <w:bdr w:val="nil"/>
        </w:rPr>
        <w:t>2016</w:t>
      </w:r>
      <w:r w:rsidRPr="00B93991">
        <w:rPr>
          <w:rFonts w:ascii="仿宋_GB2312" w:eastAsia="仿宋_GB2312" w:hAnsi="仿宋" w:cs="Calibri"/>
          <w:color w:val="000000"/>
          <w:kern w:val="2"/>
          <w:sz w:val="32"/>
          <w:szCs w:val="32"/>
          <w:u w:color="000000"/>
          <w:bdr w:val="nil"/>
        </w:rPr>
        <w:t>年</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活动具体实施方案报全国</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活动组委会办公室，并于</w:t>
      </w:r>
      <w:r w:rsidRPr="00B93991">
        <w:rPr>
          <w:rFonts w:ascii="仿宋_GB2312" w:eastAsia="仿宋_GB2312" w:hAnsi="仿宋" w:cs="Calibri"/>
          <w:color w:val="000000"/>
          <w:kern w:val="2"/>
          <w:sz w:val="32"/>
          <w:szCs w:val="32"/>
          <w:u w:color="000000"/>
          <w:bdr w:val="nil"/>
        </w:rPr>
        <w:t>11</w:t>
      </w:r>
      <w:r w:rsidRPr="00B93991">
        <w:rPr>
          <w:rFonts w:ascii="仿宋_GB2312" w:eastAsia="仿宋_GB2312" w:hAnsi="仿宋" w:cs="Calibri"/>
          <w:color w:val="000000"/>
          <w:kern w:val="2"/>
          <w:sz w:val="32"/>
          <w:szCs w:val="32"/>
          <w:u w:color="000000"/>
          <w:bdr w:val="nil"/>
        </w:rPr>
        <w:t>月底前完成年度</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双百</w:t>
      </w:r>
      <w:r w:rsidRPr="00B93991">
        <w:rPr>
          <w:rFonts w:ascii="仿宋_GB2312" w:eastAsia="仿宋_GB2312" w:hAnsi="仿宋" w:cs="Calibri"/>
          <w:color w:val="000000"/>
          <w:kern w:val="2"/>
          <w:sz w:val="32"/>
          <w:szCs w:val="32"/>
          <w:u w:color="000000"/>
          <w:bdr w:val="nil"/>
        </w:rPr>
        <w:t>”</w:t>
      </w:r>
      <w:r w:rsidRPr="00B93991">
        <w:rPr>
          <w:rFonts w:ascii="仿宋_GB2312" w:eastAsia="仿宋_GB2312" w:hAnsi="仿宋" w:cs="Calibri"/>
          <w:color w:val="000000"/>
          <w:kern w:val="2"/>
          <w:sz w:val="32"/>
          <w:szCs w:val="32"/>
          <w:u w:color="000000"/>
          <w:bdr w:val="nil"/>
        </w:rPr>
        <w:t>活动工作。</w:t>
      </w:r>
    </w:p>
    <w:p w:rsidR="007004D4" w:rsidRPr="00B93991" w:rsidRDefault="007004D4">
      <w:pPr>
        <w:rPr>
          <w:rFonts w:ascii="仿宋_GB2312" w:eastAsia="仿宋_GB2312" w:hAnsi="仿宋" w:cs="Calibri"/>
          <w:color w:val="000000"/>
          <w:sz w:val="32"/>
          <w:szCs w:val="32"/>
          <w:u w:color="000000"/>
          <w:bdr w:val="nil"/>
        </w:rPr>
      </w:pPr>
    </w:p>
    <w:sectPr w:rsidR="007004D4" w:rsidRPr="00B93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26" w:rsidRDefault="004E4A26" w:rsidP="00B93991">
      <w:r>
        <w:separator/>
      </w:r>
    </w:p>
  </w:endnote>
  <w:endnote w:type="continuationSeparator" w:id="0">
    <w:p w:rsidR="004E4A26" w:rsidRDefault="004E4A26" w:rsidP="00B9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26" w:rsidRDefault="004E4A26" w:rsidP="00B93991">
      <w:r>
        <w:separator/>
      </w:r>
    </w:p>
  </w:footnote>
  <w:footnote w:type="continuationSeparator" w:id="0">
    <w:p w:rsidR="004E4A26" w:rsidRDefault="004E4A26" w:rsidP="00B9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D4"/>
    <w:rsid w:val="003D2BC8"/>
    <w:rsid w:val="004E4A26"/>
    <w:rsid w:val="007004D4"/>
    <w:rsid w:val="00B93991"/>
    <w:rsid w:val="2DAF422A"/>
    <w:rsid w:val="4E13159B"/>
    <w:rsid w:val="619079C6"/>
    <w:rsid w:val="65864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B939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93991"/>
    <w:rPr>
      <w:rFonts w:asciiTheme="minorHAnsi" w:eastAsiaTheme="minorEastAsia" w:hAnsiTheme="minorHAnsi" w:cstheme="minorBidi"/>
      <w:kern w:val="2"/>
      <w:sz w:val="18"/>
      <w:szCs w:val="18"/>
    </w:rPr>
  </w:style>
  <w:style w:type="paragraph" w:styleId="a6">
    <w:name w:val="footer"/>
    <w:basedOn w:val="a"/>
    <w:link w:val="Char0"/>
    <w:rsid w:val="00B93991"/>
    <w:pPr>
      <w:tabs>
        <w:tab w:val="center" w:pos="4153"/>
        <w:tab w:val="right" w:pos="8306"/>
      </w:tabs>
      <w:snapToGrid w:val="0"/>
      <w:jc w:val="left"/>
    </w:pPr>
    <w:rPr>
      <w:sz w:val="18"/>
      <w:szCs w:val="18"/>
    </w:rPr>
  </w:style>
  <w:style w:type="character" w:customStyle="1" w:styleId="Char0">
    <w:name w:val="页脚 Char"/>
    <w:basedOn w:val="a0"/>
    <w:link w:val="a6"/>
    <w:rsid w:val="00B9399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B939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93991"/>
    <w:rPr>
      <w:rFonts w:asciiTheme="minorHAnsi" w:eastAsiaTheme="minorEastAsia" w:hAnsiTheme="minorHAnsi" w:cstheme="minorBidi"/>
      <w:kern w:val="2"/>
      <w:sz w:val="18"/>
      <w:szCs w:val="18"/>
    </w:rPr>
  </w:style>
  <w:style w:type="paragraph" w:styleId="a6">
    <w:name w:val="footer"/>
    <w:basedOn w:val="a"/>
    <w:link w:val="Char0"/>
    <w:rsid w:val="00B93991"/>
    <w:pPr>
      <w:tabs>
        <w:tab w:val="center" w:pos="4153"/>
        <w:tab w:val="right" w:pos="8306"/>
      </w:tabs>
      <w:snapToGrid w:val="0"/>
      <w:jc w:val="left"/>
    </w:pPr>
    <w:rPr>
      <w:sz w:val="18"/>
      <w:szCs w:val="18"/>
    </w:rPr>
  </w:style>
  <w:style w:type="character" w:customStyle="1" w:styleId="Char0">
    <w:name w:val="页脚 Char"/>
    <w:basedOn w:val="a0"/>
    <w:link w:val="a6"/>
    <w:rsid w:val="00B9399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2</cp:revision>
  <dcterms:created xsi:type="dcterms:W3CDTF">2014-10-29T12:08:00Z</dcterms:created>
  <dcterms:modified xsi:type="dcterms:W3CDTF">2018-12-24T07:51:00Z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