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7FC" w:rsidRDefault="00BC07FC" w:rsidP="00BC07FC">
      <w:pPr>
        <w:pBdr>
          <w:top w:val="nil"/>
          <w:left w:val="nil"/>
          <w:bottom w:val="nil"/>
          <w:right w:val="nil"/>
          <w:between w:val="nil"/>
          <w:bar w:val="nil"/>
        </w:pBdr>
        <w:spacing w:line="600" w:lineRule="atLeast"/>
        <w:jc w:val="center"/>
        <w:rPr>
          <w:rFonts w:ascii="宋体" w:eastAsia="宋体" w:hAnsi="宋体" w:cs="宋体" w:hint="eastAsia"/>
          <w:b/>
          <w:bCs/>
          <w:color w:val="000000"/>
          <w:sz w:val="44"/>
          <w:szCs w:val="44"/>
          <w:u w:color="000000"/>
          <w:bdr w:val="nil"/>
          <w:lang w:val="zh-TW"/>
        </w:rPr>
      </w:pPr>
    </w:p>
    <w:p w:rsidR="00BC07FC" w:rsidRDefault="00931A11" w:rsidP="00BC07FC">
      <w:pPr>
        <w:pBdr>
          <w:top w:val="nil"/>
          <w:left w:val="nil"/>
          <w:bottom w:val="nil"/>
          <w:right w:val="nil"/>
          <w:between w:val="nil"/>
          <w:bar w:val="nil"/>
        </w:pBdr>
        <w:spacing w:line="600" w:lineRule="atLeast"/>
        <w:jc w:val="center"/>
        <w:rPr>
          <w:rFonts w:ascii="宋体" w:eastAsia="宋体" w:hAnsi="宋体" w:cs="宋体" w:hint="eastAsia"/>
          <w:b/>
          <w:bCs/>
          <w:color w:val="000000"/>
          <w:sz w:val="44"/>
          <w:szCs w:val="44"/>
          <w:u w:color="000000"/>
          <w:bdr w:val="nil"/>
          <w:lang w:val="zh-TW"/>
        </w:rPr>
      </w:pPr>
      <w:r w:rsidRPr="00BC07FC">
        <w:rPr>
          <w:rFonts w:ascii="宋体" w:eastAsia="宋体" w:hAnsi="宋体" w:cs="宋体" w:hint="eastAsia"/>
          <w:b/>
          <w:bCs/>
          <w:color w:val="000000"/>
          <w:sz w:val="44"/>
          <w:szCs w:val="44"/>
          <w:u w:color="000000"/>
          <w:bdr w:val="nil"/>
          <w:lang w:val="zh-TW" w:eastAsia="zh-TW"/>
        </w:rPr>
        <w:t>关于</w:t>
      </w:r>
      <w:r w:rsidRPr="00BC07FC">
        <w:rPr>
          <w:rFonts w:ascii="宋体" w:eastAsia="宋体" w:hAnsi="宋体" w:cs="宋体" w:hint="eastAsia"/>
          <w:b/>
          <w:bCs/>
          <w:color w:val="000000"/>
          <w:sz w:val="44"/>
          <w:szCs w:val="44"/>
          <w:u w:color="000000"/>
          <w:bdr w:val="nil"/>
          <w:lang w:val="zh-TW" w:eastAsia="zh-TW"/>
        </w:rPr>
        <w:t>2008</w:t>
      </w:r>
      <w:r w:rsidRPr="00BC07FC">
        <w:rPr>
          <w:rFonts w:ascii="宋体" w:eastAsia="宋体" w:hAnsi="宋体" w:cs="宋体" w:hint="eastAsia"/>
          <w:b/>
          <w:bCs/>
          <w:color w:val="000000"/>
          <w:sz w:val="44"/>
          <w:szCs w:val="44"/>
          <w:u w:color="000000"/>
          <w:bdr w:val="nil"/>
          <w:lang w:val="zh-TW" w:eastAsia="zh-TW"/>
        </w:rPr>
        <w:t>年“双百”活动</w:t>
      </w:r>
    </w:p>
    <w:p w:rsidR="001830BF" w:rsidRDefault="00931A11" w:rsidP="00BC07FC">
      <w:pPr>
        <w:pBdr>
          <w:top w:val="nil"/>
          <w:left w:val="nil"/>
          <w:bottom w:val="nil"/>
          <w:right w:val="nil"/>
          <w:between w:val="nil"/>
          <w:bar w:val="nil"/>
        </w:pBdr>
        <w:spacing w:line="600" w:lineRule="atLeast"/>
        <w:jc w:val="center"/>
        <w:rPr>
          <w:rFonts w:ascii="宋体" w:eastAsia="宋体" w:hAnsi="宋体" w:cs="宋体" w:hint="eastAsia"/>
          <w:b/>
          <w:bCs/>
          <w:color w:val="000000"/>
          <w:sz w:val="44"/>
          <w:szCs w:val="44"/>
          <w:u w:color="000000"/>
          <w:bdr w:val="nil"/>
          <w:lang w:val="zh-TW"/>
        </w:rPr>
      </w:pPr>
      <w:r w:rsidRPr="00BC07FC">
        <w:rPr>
          <w:rFonts w:ascii="宋体" w:eastAsia="宋体" w:hAnsi="宋体" w:cs="宋体" w:hint="eastAsia"/>
          <w:b/>
          <w:bCs/>
          <w:color w:val="000000"/>
          <w:sz w:val="44"/>
          <w:szCs w:val="44"/>
          <w:u w:color="000000"/>
          <w:bdr w:val="nil"/>
          <w:lang w:val="zh-TW" w:eastAsia="zh-TW"/>
        </w:rPr>
        <w:t>前期调研工作情况的报告</w:t>
      </w:r>
    </w:p>
    <w:p w:rsidR="00BC07FC" w:rsidRPr="00BC07FC" w:rsidRDefault="00BC07FC" w:rsidP="00BC07FC">
      <w:pPr>
        <w:pBdr>
          <w:top w:val="nil"/>
          <w:left w:val="nil"/>
          <w:bottom w:val="nil"/>
          <w:right w:val="nil"/>
          <w:between w:val="nil"/>
          <w:bar w:val="nil"/>
        </w:pBdr>
        <w:spacing w:line="600" w:lineRule="atLeast"/>
        <w:jc w:val="center"/>
        <w:rPr>
          <w:rFonts w:ascii="宋体" w:eastAsia="宋体" w:hAnsi="宋体" w:cs="宋体"/>
          <w:b/>
          <w:bCs/>
          <w:color w:val="000000"/>
          <w:sz w:val="44"/>
          <w:szCs w:val="44"/>
          <w:u w:color="000000"/>
          <w:bdr w:val="nil"/>
          <w:lang w:val="zh-TW"/>
        </w:rPr>
      </w:pPr>
    </w:p>
    <w:p w:rsidR="001830BF" w:rsidRPr="00BC07FC" w:rsidRDefault="00931A11" w:rsidP="00BC07FC">
      <w:pPr>
        <w:pBdr>
          <w:top w:val="nil"/>
          <w:left w:val="nil"/>
          <w:bottom w:val="nil"/>
          <w:right w:val="nil"/>
          <w:between w:val="nil"/>
          <w:bar w:val="nil"/>
        </w:pBdr>
        <w:adjustRightInd w:val="0"/>
        <w:spacing w:line="180" w:lineRule="auto"/>
        <w:ind w:firstLineChars="200" w:firstLine="540"/>
        <w:jc w:val="left"/>
        <w:rPr>
          <w:rFonts w:ascii="仿宋_GB2312" w:eastAsia="仿宋_GB2312" w:hAnsi="仿宋" w:cs="Calibri"/>
          <w:color w:val="000000"/>
          <w:sz w:val="32"/>
          <w:szCs w:val="32"/>
          <w:u w:color="000000"/>
          <w:bdr w:val="nil"/>
        </w:rPr>
      </w:pPr>
      <w:r>
        <w:rPr>
          <w:rFonts w:ascii="Arial" w:hAnsi="Arial" w:cs="Arial"/>
          <w:color w:val="000000"/>
          <w:sz w:val="27"/>
          <w:szCs w:val="27"/>
          <w:shd w:val="clear" w:color="auto" w:fill="FFFFFF"/>
        </w:rPr>
        <w:t> </w:t>
      </w:r>
      <w:r w:rsidRPr="00BC07FC">
        <w:rPr>
          <w:rFonts w:ascii="仿宋_GB2312" w:eastAsia="仿宋_GB2312" w:hAnsi="仿宋" w:cs="Calibri"/>
          <w:color w:val="000000"/>
          <w:sz w:val="32"/>
          <w:szCs w:val="32"/>
          <w:u w:color="000000"/>
          <w:bdr w:val="nil"/>
        </w:rPr>
        <w:t>为深入了解情况，听取意见，督促</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双百</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筹备工作落实，协调相关事项，提出今年活动的具体工作方案，</w:t>
      </w:r>
      <w:r w:rsidRPr="00BC07FC">
        <w:rPr>
          <w:rFonts w:ascii="仿宋_GB2312" w:eastAsia="仿宋_GB2312" w:hAnsi="仿宋" w:cs="Calibri"/>
          <w:color w:val="000000"/>
          <w:sz w:val="32"/>
          <w:szCs w:val="32"/>
          <w:u w:color="000000"/>
          <w:bdr w:val="nil"/>
        </w:rPr>
        <w:t xml:space="preserve"> 2</w:t>
      </w:r>
      <w:r w:rsidRPr="00BC07FC">
        <w:rPr>
          <w:rFonts w:ascii="仿宋_GB2312" w:eastAsia="仿宋_GB2312" w:hAnsi="仿宋" w:cs="Calibri"/>
          <w:color w:val="000000"/>
          <w:sz w:val="32"/>
          <w:szCs w:val="32"/>
          <w:u w:color="000000"/>
          <w:bdr w:val="nil"/>
        </w:rPr>
        <w:t>月</w:t>
      </w:r>
      <w:r w:rsidRPr="00BC07FC">
        <w:rPr>
          <w:rFonts w:ascii="仿宋_GB2312" w:eastAsia="仿宋_GB2312" w:hAnsi="仿宋" w:cs="Calibri"/>
          <w:color w:val="000000"/>
          <w:sz w:val="32"/>
          <w:szCs w:val="32"/>
          <w:u w:color="000000"/>
          <w:bdr w:val="nil"/>
        </w:rPr>
        <w:t>20</w:t>
      </w:r>
      <w:r w:rsidRPr="00BC07FC">
        <w:rPr>
          <w:rFonts w:ascii="仿宋_GB2312" w:eastAsia="仿宋_GB2312" w:hAnsi="仿宋" w:cs="Calibri"/>
          <w:color w:val="000000"/>
          <w:sz w:val="32"/>
          <w:szCs w:val="32"/>
          <w:u w:color="000000"/>
          <w:bdr w:val="nil"/>
        </w:rPr>
        <w:t>日至</w:t>
      </w:r>
      <w:r w:rsidRPr="00BC07FC">
        <w:rPr>
          <w:rFonts w:ascii="仿宋_GB2312" w:eastAsia="仿宋_GB2312" w:hAnsi="仿宋" w:cs="Calibri"/>
          <w:color w:val="000000"/>
          <w:sz w:val="32"/>
          <w:szCs w:val="32"/>
          <w:u w:color="000000"/>
          <w:bdr w:val="nil"/>
        </w:rPr>
        <w:t>3</w:t>
      </w:r>
      <w:r w:rsidRPr="00BC07FC">
        <w:rPr>
          <w:rFonts w:ascii="仿宋_GB2312" w:eastAsia="仿宋_GB2312" w:hAnsi="仿宋" w:cs="Calibri"/>
          <w:color w:val="000000"/>
          <w:sz w:val="32"/>
          <w:szCs w:val="32"/>
          <w:u w:color="000000"/>
          <w:bdr w:val="nil"/>
        </w:rPr>
        <w:t>月</w:t>
      </w:r>
      <w:r w:rsidRPr="00BC07FC">
        <w:rPr>
          <w:rFonts w:ascii="仿宋_GB2312" w:eastAsia="仿宋_GB2312" w:hAnsi="仿宋" w:cs="Calibri"/>
          <w:color w:val="000000"/>
          <w:sz w:val="32"/>
          <w:szCs w:val="32"/>
          <w:u w:color="000000"/>
          <w:bdr w:val="nil"/>
        </w:rPr>
        <w:t>25</w:t>
      </w:r>
      <w:r w:rsidRPr="00BC07FC">
        <w:rPr>
          <w:rFonts w:ascii="仿宋_GB2312" w:eastAsia="仿宋_GB2312" w:hAnsi="仿宋" w:cs="Calibri"/>
          <w:color w:val="000000"/>
          <w:sz w:val="32"/>
          <w:szCs w:val="32"/>
          <w:u w:color="000000"/>
          <w:bdr w:val="nil"/>
        </w:rPr>
        <w:t>日，办公室代表</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双百</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组委会办公室先后赴海南、上海、山东、天津、江苏、浙江等六省市调研。具体情况如下：</w:t>
      </w:r>
      <w:r w:rsidRPr="00BC07FC">
        <w:rPr>
          <w:rFonts w:ascii="仿宋_GB2312" w:eastAsia="仿宋_GB2312" w:hAnsi="仿宋" w:cs="Calibri"/>
          <w:color w:val="000000"/>
          <w:sz w:val="32"/>
          <w:szCs w:val="32"/>
          <w:u w:color="000000"/>
          <w:bdr w:val="nil"/>
        </w:rPr>
        <w:t> </w:t>
      </w:r>
      <w:r w:rsidRPr="00BC07FC">
        <w:rPr>
          <w:rFonts w:ascii="仿宋_GB2312" w:eastAsia="仿宋_GB2312" w:hAnsi="仿宋" w:cs="Calibri"/>
          <w:color w:val="000000"/>
          <w:sz w:val="32"/>
          <w:szCs w:val="32"/>
          <w:u w:color="000000"/>
          <w:bdr w:val="nil"/>
        </w:rPr>
        <w:br/>
      </w:r>
      <w:r w:rsidRPr="00BC07FC">
        <w:rPr>
          <w:rFonts w:ascii="仿宋_GB2312" w:eastAsia="仿宋_GB2312" w:hAnsi="仿宋" w:cs="Calibri"/>
          <w:color w:val="000000"/>
          <w:sz w:val="32"/>
          <w:szCs w:val="32"/>
          <w:u w:color="000000"/>
          <w:bdr w:val="nil"/>
        </w:rPr>
        <w:t>  </w:t>
      </w:r>
      <w:r w:rsidRPr="00BC07FC">
        <w:rPr>
          <w:rFonts w:ascii="仿宋_GB2312" w:eastAsia="仿宋_GB2312" w:hAnsi="仿宋" w:cs="Calibri"/>
          <w:color w:val="000000"/>
          <w:sz w:val="32"/>
          <w:szCs w:val="32"/>
          <w:u w:color="000000"/>
          <w:bdr w:val="nil"/>
        </w:rPr>
        <w:t>一、调研的基本情况</w:t>
      </w:r>
      <w:r w:rsidRPr="00BC07FC">
        <w:rPr>
          <w:rFonts w:ascii="仿宋_GB2312" w:eastAsia="仿宋_GB2312" w:hAnsi="仿宋" w:cs="Calibri"/>
          <w:color w:val="000000"/>
          <w:sz w:val="32"/>
          <w:szCs w:val="32"/>
          <w:u w:color="000000"/>
          <w:bdr w:val="nil"/>
        </w:rPr>
        <w:br/>
      </w:r>
      <w:r w:rsidRPr="00BC07FC">
        <w:rPr>
          <w:rFonts w:ascii="仿宋_GB2312" w:eastAsia="仿宋_GB2312" w:hAnsi="仿宋" w:cs="Calibri"/>
          <w:color w:val="000000"/>
          <w:sz w:val="32"/>
          <w:szCs w:val="32"/>
          <w:u w:color="000000"/>
          <w:bdr w:val="nil"/>
        </w:rPr>
        <w:t>  </w:t>
      </w:r>
      <w:r w:rsidRPr="00BC07FC">
        <w:rPr>
          <w:rFonts w:ascii="仿宋_GB2312" w:eastAsia="仿宋_GB2312" w:hAnsi="仿宋" w:cs="Calibri"/>
          <w:color w:val="000000"/>
          <w:sz w:val="32"/>
          <w:szCs w:val="32"/>
          <w:u w:color="000000"/>
          <w:bdr w:val="nil"/>
        </w:rPr>
        <w:t>调研组以</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双百</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组委会办公室主任、中国法学会办公室主任刘剑同志为组长，先后赴海南、上海、江苏、浙江、山东、天津等六省市调研，历时</w:t>
      </w:r>
      <w:r w:rsidRPr="00BC07FC">
        <w:rPr>
          <w:rFonts w:ascii="仿宋_GB2312" w:eastAsia="仿宋_GB2312" w:hAnsi="仿宋" w:cs="Calibri"/>
          <w:color w:val="000000"/>
          <w:sz w:val="32"/>
          <w:szCs w:val="32"/>
          <w:u w:color="000000"/>
          <w:bdr w:val="nil"/>
        </w:rPr>
        <w:t>15</w:t>
      </w:r>
      <w:r w:rsidRPr="00BC07FC">
        <w:rPr>
          <w:rFonts w:ascii="仿宋_GB2312" w:eastAsia="仿宋_GB2312" w:hAnsi="仿宋" w:cs="Calibri"/>
          <w:color w:val="000000"/>
          <w:sz w:val="32"/>
          <w:szCs w:val="32"/>
          <w:u w:color="000000"/>
          <w:bdr w:val="nil"/>
        </w:rPr>
        <w:t>天，共召开座谈会</w:t>
      </w:r>
      <w:r w:rsidRPr="00BC07FC">
        <w:rPr>
          <w:rFonts w:ascii="仿宋_GB2312" w:eastAsia="仿宋_GB2312" w:hAnsi="仿宋" w:cs="Calibri"/>
          <w:color w:val="000000"/>
          <w:sz w:val="32"/>
          <w:szCs w:val="32"/>
          <w:u w:color="000000"/>
          <w:bdr w:val="nil"/>
        </w:rPr>
        <w:t>7</w:t>
      </w:r>
      <w:r w:rsidRPr="00BC07FC">
        <w:rPr>
          <w:rFonts w:ascii="仿宋_GB2312" w:eastAsia="仿宋_GB2312" w:hAnsi="仿宋" w:cs="Calibri"/>
          <w:color w:val="000000"/>
          <w:sz w:val="32"/>
          <w:szCs w:val="32"/>
          <w:u w:color="000000"/>
          <w:bdr w:val="nil"/>
        </w:rPr>
        <w:t>次。一是听取了各省市法治建设现状、存在的重点、难点、热点问题介绍，为法学家了解地方实际、准备宣讲报告获取了第一手材料；二是听取了各省、市</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双百</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活动的筹备情况介绍；三是介绍了</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双百</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活动两年来的成功经验，通报了今年沿海</w:t>
      </w:r>
      <w:r w:rsidRPr="00BC07FC">
        <w:rPr>
          <w:rFonts w:ascii="仿宋_GB2312" w:eastAsia="仿宋_GB2312" w:hAnsi="仿宋" w:cs="Calibri"/>
          <w:color w:val="000000"/>
          <w:sz w:val="32"/>
          <w:szCs w:val="32"/>
          <w:u w:color="000000"/>
          <w:bdr w:val="nil"/>
        </w:rPr>
        <w:t>9</w:t>
      </w:r>
      <w:r w:rsidRPr="00BC07FC">
        <w:rPr>
          <w:rFonts w:ascii="仿宋_GB2312" w:eastAsia="仿宋_GB2312" w:hAnsi="仿宋" w:cs="Calibri"/>
          <w:color w:val="000000"/>
          <w:sz w:val="32"/>
          <w:szCs w:val="32"/>
          <w:u w:color="000000"/>
          <w:bdr w:val="nil"/>
        </w:rPr>
        <w:t>省市筹备情况；四是分别与各省市研究了组织、宣传等一些具体工作；五是与各省市</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双百</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活动领导小组就组织好省、市委理论学习中心组这一场报告进行了策</w:t>
      </w:r>
      <w:r w:rsidRPr="00BC07FC">
        <w:rPr>
          <w:rFonts w:ascii="仿宋_GB2312" w:eastAsia="仿宋_GB2312" w:hAnsi="仿宋" w:cs="Calibri"/>
          <w:color w:val="000000"/>
          <w:sz w:val="32"/>
          <w:szCs w:val="32"/>
          <w:u w:color="000000"/>
          <w:bdr w:val="nil"/>
        </w:rPr>
        <w:t>划。调研活动在六省、市产生了较好的效果，达到了预期的目的。</w:t>
      </w:r>
      <w:r w:rsidRPr="00BC07FC">
        <w:rPr>
          <w:rFonts w:ascii="仿宋_GB2312" w:eastAsia="仿宋_GB2312" w:hAnsi="仿宋" w:cs="Calibri"/>
          <w:color w:val="000000"/>
          <w:sz w:val="32"/>
          <w:szCs w:val="32"/>
          <w:u w:color="000000"/>
          <w:bdr w:val="nil"/>
        </w:rPr>
        <w:br/>
      </w:r>
      <w:r w:rsidRPr="00BC07FC">
        <w:rPr>
          <w:rFonts w:ascii="仿宋_GB2312" w:eastAsia="仿宋_GB2312" w:hAnsi="仿宋" w:cs="Calibri"/>
          <w:color w:val="000000"/>
          <w:sz w:val="32"/>
          <w:szCs w:val="32"/>
          <w:u w:color="000000"/>
          <w:bdr w:val="nil"/>
        </w:rPr>
        <w:t>  </w:t>
      </w:r>
      <w:r w:rsidRPr="00BC07FC">
        <w:rPr>
          <w:rFonts w:ascii="仿宋_GB2312" w:eastAsia="仿宋_GB2312" w:hAnsi="仿宋" w:cs="Calibri"/>
          <w:color w:val="000000"/>
          <w:sz w:val="32"/>
          <w:szCs w:val="32"/>
          <w:u w:color="000000"/>
          <w:bdr w:val="nil"/>
        </w:rPr>
        <w:t>二、调研的做法和收获</w:t>
      </w:r>
      <w:r w:rsidRPr="00BC07FC">
        <w:rPr>
          <w:rFonts w:ascii="仿宋_GB2312" w:eastAsia="仿宋_GB2312" w:hAnsi="仿宋" w:cs="Calibri"/>
          <w:color w:val="000000"/>
          <w:sz w:val="32"/>
          <w:szCs w:val="32"/>
          <w:u w:color="000000"/>
          <w:bdr w:val="nil"/>
        </w:rPr>
        <w:br/>
      </w:r>
      <w:r w:rsidRPr="00BC07FC">
        <w:rPr>
          <w:rFonts w:ascii="仿宋_GB2312" w:eastAsia="仿宋_GB2312" w:hAnsi="仿宋" w:cs="Calibri"/>
          <w:color w:val="000000"/>
          <w:sz w:val="32"/>
          <w:szCs w:val="32"/>
          <w:u w:color="000000"/>
          <w:bdr w:val="nil"/>
        </w:rPr>
        <w:lastRenderedPageBreak/>
        <w:t>  </w:t>
      </w:r>
      <w:r w:rsidRPr="00BC07FC">
        <w:rPr>
          <w:rFonts w:ascii="仿宋_GB2312" w:eastAsia="仿宋_GB2312" w:hAnsi="仿宋" w:cs="Calibri"/>
          <w:color w:val="000000"/>
          <w:sz w:val="32"/>
          <w:szCs w:val="32"/>
          <w:u w:color="000000"/>
          <w:bdr w:val="nil"/>
        </w:rPr>
        <w:t>六省市</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双百</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组委会一致认为，</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双百</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调研活动是及时的、必要的，对</w:t>
      </w:r>
      <w:r w:rsidRPr="00BC07FC">
        <w:rPr>
          <w:rFonts w:ascii="仿宋_GB2312" w:eastAsia="仿宋_GB2312" w:hAnsi="仿宋" w:cs="Calibri"/>
          <w:color w:val="000000"/>
          <w:sz w:val="32"/>
          <w:szCs w:val="32"/>
          <w:u w:color="000000"/>
          <w:bdr w:val="nil"/>
        </w:rPr>
        <w:t>2008</w:t>
      </w:r>
      <w:r w:rsidRPr="00BC07FC">
        <w:rPr>
          <w:rFonts w:ascii="仿宋_GB2312" w:eastAsia="仿宋_GB2312" w:hAnsi="仿宋" w:cs="Calibri"/>
          <w:color w:val="000000"/>
          <w:sz w:val="32"/>
          <w:szCs w:val="32"/>
          <w:u w:color="000000"/>
          <w:bdr w:val="nil"/>
        </w:rPr>
        <w:t>年</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双百</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活动的顺利举办必将起到积极的作用。</w:t>
      </w:r>
      <w:r w:rsidRPr="00BC07FC">
        <w:rPr>
          <w:rFonts w:ascii="仿宋_GB2312" w:eastAsia="仿宋_GB2312" w:hAnsi="仿宋" w:cs="Calibri"/>
          <w:color w:val="000000"/>
          <w:sz w:val="32"/>
          <w:szCs w:val="32"/>
          <w:u w:color="000000"/>
          <w:bdr w:val="nil"/>
        </w:rPr>
        <w:br/>
      </w:r>
      <w:r w:rsidRPr="00BC07FC">
        <w:rPr>
          <w:rFonts w:ascii="仿宋_GB2312" w:eastAsia="仿宋_GB2312" w:hAnsi="仿宋" w:cs="Calibri"/>
          <w:color w:val="000000"/>
          <w:sz w:val="32"/>
          <w:szCs w:val="32"/>
          <w:u w:color="000000"/>
          <w:bdr w:val="nil"/>
        </w:rPr>
        <w:t>  </w:t>
      </w:r>
      <w:r w:rsidRPr="00BC07FC">
        <w:rPr>
          <w:rFonts w:ascii="仿宋_GB2312" w:eastAsia="仿宋_GB2312" w:hAnsi="仿宋" w:cs="Calibri"/>
          <w:color w:val="000000"/>
          <w:sz w:val="32"/>
          <w:szCs w:val="32"/>
          <w:u w:color="000000"/>
          <w:bdr w:val="nil"/>
        </w:rPr>
        <w:t>第一，调研组对</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双百</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活动两年来的有益经验和组织模式进行了推介，对已完成调研的部分省、市的好思路、好做法进行了详细的介绍，如：山东决定由省委省政府两办联合发文，共同推动宣讲活动的举办，并将通过山东电视台公共频道进行实况直播，预计听众达</w:t>
      </w:r>
      <w:r w:rsidRPr="00BC07FC">
        <w:rPr>
          <w:rFonts w:ascii="仿宋_GB2312" w:eastAsia="仿宋_GB2312" w:hAnsi="仿宋" w:cs="Calibri"/>
          <w:color w:val="000000"/>
          <w:sz w:val="32"/>
          <w:szCs w:val="32"/>
          <w:u w:color="000000"/>
          <w:bdr w:val="nil"/>
        </w:rPr>
        <w:t>20</w:t>
      </w:r>
      <w:r w:rsidRPr="00BC07FC">
        <w:rPr>
          <w:rFonts w:ascii="仿宋_GB2312" w:eastAsia="仿宋_GB2312" w:hAnsi="仿宋" w:cs="Calibri"/>
          <w:color w:val="000000"/>
          <w:sz w:val="32"/>
          <w:szCs w:val="32"/>
          <w:u w:color="000000"/>
          <w:bdr w:val="nil"/>
        </w:rPr>
        <w:t>万人次；海南将以省直、海</w:t>
      </w:r>
      <w:r w:rsidRPr="00BC07FC">
        <w:rPr>
          <w:rFonts w:ascii="仿宋_GB2312" w:eastAsia="仿宋_GB2312" w:hAnsi="仿宋" w:cs="Calibri"/>
          <w:color w:val="000000"/>
          <w:sz w:val="32"/>
          <w:szCs w:val="32"/>
          <w:u w:color="000000"/>
          <w:bdr w:val="nil"/>
        </w:rPr>
        <w:t>口、三亚三场报告为主体辐射周边市、县；天津将</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双百</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活动与</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解放思想大讨论</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活动相结合，互促互进，满足更多的干部群众学法、用法、提高法律素质的需要。</w:t>
      </w:r>
      <w:r w:rsidRPr="00BC07FC">
        <w:rPr>
          <w:rFonts w:ascii="仿宋_GB2312" w:eastAsia="仿宋_GB2312" w:hAnsi="仿宋" w:cs="Calibri"/>
          <w:color w:val="000000"/>
          <w:sz w:val="32"/>
          <w:szCs w:val="32"/>
          <w:u w:color="000000"/>
          <w:bdr w:val="nil"/>
        </w:rPr>
        <w:br/>
      </w:r>
      <w:r w:rsidRPr="00BC07FC">
        <w:rPr>
          <w:rFonts w:ascii="仿宋_GB2312" w:eastAsia="仿宋_GB2312" w:hAnsi="仿宋" w:cs="Calibri"/>
          <w:color w:val="000000"/>
          <w:sz w:val="32"/>
          <w:szCs w:val="32"/>
          <w:u w:color="000000"/>
          <w:bdr w:val="nil"/>
        </w:rPr>
        <w:t>  </w:t>
      </w:r>
      <w:r w:rsidRPr="00BC07FC">
        <w:rPr>
          <w:rFonts w:ascii="仿宋_GB2312" w:eastAsia="仿宋_GB2312" w:hAnsi="仿宋" w:cs="Calibri"/>
          <w:color w:val="000000"/>
          <w:sz w:val="32"/>
          <w:szCs w:val="32"/>
          <w:u w:color="000000"/>
          <w:bdr w:val="nil"/>
        </w:rPr>
        <w:t>第二，调研组对各省、市活动的组织程序和组织模式等内容进行了指导。根据调研情况和六省、市的筹备现状，调研组建议各地法学会结合省情、市情，拟出初步的活动实施细案，组织召开组委会会议和省、市内有关专家座谈会，对活动时间、宣讲人、宣讲题目等进行详细的论证和讨论，进一步完善和最终明确实施细案，</w:t>
      </w:r>
      <w:proofErr w:type="gramStart"/>
      <w:r w:rsidRPr="00BC07FC">
        <w:rPr>
          <w:rFonts w:ascii="仿宋_GB2312" w:eastAsia="仿宋_GB2312" w:hAnsi="仿宋" w:cs="Calibri"/>
          <w:color w:val="000000"/>
          <w:sz w:val="32"/>
          <w:szCs w:val="32"/>
          <w:u w:color="000000"/>
          <w:bdr w:val="nil"/>
        </w:rPr>
        <w:t>细案经</w:t>
      </w:r>
      <w:proofErr w:type="gramEnd"/>
      <w:r w:rsidRPr="00BC07FC">
        <w:rPr>
          <w:rFonts w:ascii="仿宋_GB2312" w:eastAsia="仿宋_GB2312" w:hAnsi="仿宋" w:cs="Calibri"/>
          <w:color w:val="000000"/>
          <w:sz w:val="32"/>
          <w:szCs w:val="32"/>
          <w:u w:color="000000"/>
          <w:bdr w:val="nil"/>
        </w:rPr>
        <w:t>组委会主任批示后，尽快向省、市委主要领导报批，并重点选好</w:t>
      </w:r>
      <w:r w:rsidRPr="00BC07FC">
        <w:rPr>
          <w:rFonts w:ascii="仿宋_GB2312" w:eastAsia="仿宋_GB2312" w:hAnsi="仿宋" w:cs="Calibri"/>
          <w:color w:val="000000"/>
          <w:sz w:val="32"/>
          <w:szCs w:val="32"/>
          <w:u w:color="000000"/>
          <w:bdr w:val="nil"/>
        </w:rPr>
        <w:t>中心组理论学习的宣讲题目、宣讲人等，力争取得到省、市委主要领导的高度重视和大力支持，以保障活动的顺利进行。</w:t>
      </w:r>
      <w:r w:rsidRPr="00BC07FC">
        <w:rPr>
          <w:rFonts w:ascii="仿宋_GB2312" w:eastAsia="仿宋_GB2312" w:hAnsi="仿宋" w:cs="Calibri"/>
          <w:color w:val="000000"/>
          <w:sz w:val="32"/>
          <w:szCs w:val="32"/>
          <w:u w:color="000000"/>
          <w:bdr w:val="nil"/>
        </w:rPr>
        <w:br/>
      </w:r>
      <w:r w:rsidRPr="00BC07FC">
        <w:rPr>
          <w:rFonts w:ascii="仿宋_GB2312" w:eastAsia="仿宋_GB2312" w:hAnsi="仿宋" w:cs="Calibri"/>
          <w:color w:val="000000"/>
          <w:sz w:val="32"/>
          <w:szCs w:val="32"/>
          <w:u w:color="000000"/>
          <w:bdr w:val="nil"/>
        </w:rPr>
        <w:t>  </w:t>
      </w:r>
      <w:r w:rsidRPr="00BC07FC">
        <w:rPr>
          <w:rFonts w:ascii="仿宋_GB2312" w:eastAsia="仿宋_GB2312" w:hAnsi="仿宋" w:cs="Calibri"/>
          <w:color w:val="000000"/>
          <w:sz w:val="32"/>
          <w:szCs w:val="32"/>
          <w:u w:color="000000"/>
          <w:bdr w:val="nil"/>
        </w:rPr>
        <w:t>第三，帮助解决了六省、市在协调、组织中存在的一些实际问题，使</w:t>
      </w:r>
      <w:r w:rsidRPr="00BC07FC">
        <w:rPr>
          <w:rFonts w:ascii="仿宋_GB2312" w:eastAsia="仿宋_GB2312" w:hAnsi="仿宋" w:cs="Calibri"/>
          <w:color w:val="000000"/>
          <w:sz w:val="32"/>
          <w:szCs w:val="32"/>
          <w:u w:color="000000"/>
          <w:bdr w:val="nil"/>
        </w:rPr>
        <w:t>2008</w:t>
      </w:r>
      <w:r w:rsidRPr="00BC07FC">
        <w:rPr>
          <w:rFonts w:ascii="仿宋_GB2312" w:eastAsia="仿宋_GB2312" w:hAnsi="仿宋" w:cs="Calibri"/>
          <w:color w:val="000000"/>
          <w:sz w:val="32"/>
          <w:szCs w:val="32"/>
          <w:u w:color="000000"/>
          <w:bdr w:val="nil"/>
        </w:rPr>
        <w:t>年</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双百</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活动的筹备工作顺利进行。</w:t>
      </w:r>
      <w:r w:rsidRPr="00BC07FC">
        <w:rPr>
          <w:rFonts w:ascii="仿宋_GB2312" w:eastAsia="仿宋_GB2312" w:hAnsi="仿宋" w:cs="Calibri"/>
          <w:color w:val="000000"/>
          <w:sz w:val="32"/>
          <w:szCs w:val="32"/>
          <w:u w:color="000000"/>
          <w:bdr w:val="nil"/>
        </w:rPr>
        <w:lastRenderedPageBreak/>
        <w:t>调研</w:t>
      </w:r>
      <w:proofErr w:type="gramStart"/>
      <w:r w:rsidRPr="00BC07FC">
        <w:rPr>
          <w:rFonts w:ascii="仿宋_GB2312" w:eastAsia="仿宋_GB2312" w:hAnsi="仿宋" w:cs="Calibri"/>
          <w:color w:val="000000"/>
          <w:sz w:val="32"/>
          <w:szCs w:val="32"/>
          <w:u w:color="000000"/>
          <w:bdr w:val="nil"/>
        </w:rPr>
        <w:t>组亲自</w:t>
      </w:r>
      <w:proofErr w:type="gramEnd"/>
      <w:r w:rsidRPr="00BC07FC">
        <w:rPr>
          <w:rFonts w:ascii="仿宋_GB2312" w:eastAsia="仿宋_GB2312" w:hAnsi="仿宋" w:cs="Calibri"/>
          <w:color w:val="000000"/>
          <w:sz w:val="32"/>
          <w:szCs w:val="32"/>
          <w:u w:color="000000"/>
          <w:bdr w:val="nil"/>
        </w:rPr>
        <w:t>拜访、协调政法委、宣传部等部门的有关领导，积极督促筹备工作的开展。向海南省委宣传部负责同志，介绍了</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双百</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活动的重要性和中央领导的有关指示精神，要求省委宣传部积极配合</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双百</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活动的举办，特别是搞好本省的宣传报道工作；经过协调和沟通，天津市</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双百</w:t>
      </w:r>
      <w:r w:rsidRPr="00BC07FC">
        <w:rPr>
          <w:rFonts w:ascii="仿宋_GB2312" w:eastAsia="仿宋_GB2312" w:hAnsi="仿宋" w:cs="Calibri"/>
          <w:color w:val="000000"/>
          <w:sz w:val="32"/>
          <w:szCs w:val="32"/>
          <w:u w:color="000000"/>
          <w:bdr w:val="nil"/>
        </w:rPr>
        <w:t>”</w:t>
      </w:r>
      <w:proofErr w:type="gramStart"/>
      <w:r w:rsidRPr="00BC07FC">
        <w:rPr>
          <w:rFonts w:ascii="仿宋_GB2312" w:eastAsia="仿宋_GB2312" w:hAnsi="仿宋" w:cs="Calibri"/>
          <w:color w:val="000000"/>
          <w:sz w:val="32"/>
          <w:szCs w:val="32"/>
          <w:u w:color="000000"/>
          <w:bdr w:val="nil"/>
        </w:rPr>
        <w:t>活动细案在</w:t>
      </w:r>
      <w:proofErr w:type="gramEnd"/>
      <w:r w:rsidRPr="00BC07FC">
        <w:rPr>
          <w:rFonts w:ascii="仿宋_GB2312" w:eastAsia="仿宋_GB2312" w:hAnsi="仿宋" w:cs="Calibri"/>
          <w:color w:val="000000"/>
          <w:sz w:val="32"/>
          <w:szCs w:val="32"/>
          <w:u w:color="000000"/>
          <w:bdr w:val="nil"/>
        </w:rPr>
        <w:t>市委常委、政法委书记</w:t>
      </w:r>
      <w:r w:rsidRPr="00BC07FC">
        <w:rPr>
          <w:rFonts w:ascii="仿宋_GB2312" w:eastAsia="仿宋_GB2312" w:hAnsi="仿宋" w:cs="Calibri"/>
          <w:color w:val="000000"/>
          <w:sz w:val="32"/>
          <w:szCs w:val="32"/>
          <w:u w:color="000000"/>
          <w:bdr w:val="nil"/>
        </w:rPr>
        <w:t>已批示后，又重新作了调整，邀请市委主要领导及两位副市级领导分别讲话和主持。</w:t>
      </w:r>
      <w:r w:rsidRPr="00BC07FC">
        <w:rPr>
          <w:rFonts w:ascii="仿宋_GB2312" w:eastAsia="仿宋_GB2312" w:hAnsi="仿宋" w:cs="Calibri"/>
          <w:color w:val="000000"/>
          <w:sz w:val="32"/>
          <w:szCs w:val="32"/>
          <w:u w:color="000000"/>
          <w:bdr w:val="nil"/>
        </w:rPr>
        <w:br/>
      </w:r>
      <w:r w:rsidRPr="00BC07FC">
        <w:rPr>
          <w:rFonts w:ascii="仿宋_GB2312" w:eastAsia="仿宋_GB2312" w:hAnsi="仿宋" w:cs="Calibri"/>
          <w:color w:val="000000"/>
          <w:sz w:val="32"/>
          <w:szCs w:val="32"/>
          <w:u w:color="000000"/>
          <w:bdr w:val="nil"/>
        </w:rPr>
        <w:t>  </w:t>
      </w:r>
      <w:r w:rsidRPr="00BC07FC">
        <w:rPr>
          <w:rFonts w:ascii="仿宋_GB2312" w:eastAsia="仿宋_GB2312" w:hAnsi="仿宋" w:cs="Calibri"/>
          <w:color w:val="000000"/>
          <w:sz w:val="32"/>
          <w:szCs w:val="32"/>
          <w:u w:color="000000"/>
          <w:bdr w:val="nil"/>
        </w:rPr>
        <w:t>第四，调研组主动帮助各省、</w:t>
      </w:r>
      <w:proofErr w:type="gramStart"/>
      <w:r w:rsidRPr="00BC07FC">
        <w:rPr>
          <w:rFonts w:ascii="仿宋_GB2312" w:eastAsia="仿宋_GB2312" w:hAnsi="仿宋" w:cs="Calibri"/>
          <w:color w:val="000000"/>
          <w:sz w:val="32"/>
          <w:szCs w:val="32"/>
          <w:u w:color="000000"/>
          <w:bdr w:val="nil"/>
        </w:rPr>
        <w:t>市修改</w:t>
      </w:r>
      <w:proofErr w:type="gramEnd"/>
      <w:r w:rsidRPr="00BC07FC">
        <w:rPr>
          <w:rFonts w:ascii="仿宋_GB2312" w:eastAsia="仿宋_GB2312" w:hAnsi="仿宋" w:cs="Calibri"/>
          <w:color w:val="000000"/>
          <w:sz w:val="32"/>
          <w:szCs w:val="32"/>
          <w:u w:color="000000"/>
          <w:bdr w:val="nil"/>
        </w:rPr>
        <w:t>和完善活动细案。对各省、市</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双百</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活动的筹备提出了一些指导性的意见和要求，包括宣传报道方案、接待方案等；结合今年的主题和各地法治建设情况，帮助各省、市确定了部分宣讲的题目，详细介绍了专家的研究方向、报告特点等，帮助他们确定了部分主讲人；解答了六省、市组委会提出的各种疑问，对</w:t>
      </w:r>
      <w:proofErr w:type="gramStart"/>
      <w:r w:rsidRPr="00BC07FC">
        <w:rPr>
          <w:rFonts w:ascii="仿宋_GB2312" w:eastAsia="仿宋_GB2312" w:hAnsi="仿宋" w:cs="Calibri"/>
          <w:color w:val="000000"/>
          <w:sz w:val="32"/>
          <w:szCs w:val="32"/>
          <w:u w:color="000000"/>
          <w:bdr w:val="nil"/>
        </w:rPr>
        <w:t>活动细案的</w:t>
      </w:r>
      <w:proofErr w:type="gramEnd"/>
      <w:r w:rsidRPr="00BC07FC">
        <w:rPr>
          <w:rFonts w:ascii="仿宋_GB2312" w:eastAsia="仿宋_GB2312" w:hAnsi="仿宋" w:cs="Calibri"/>
          <w:color w:val="000000"/>
          <w:sz w:val="32"/>
          <w:szCs w:val="32"/>
          <w:u w:color="000000"/>
          <w:bdr w:val="nil"/>
        </w:rPr>
        <w:t>调整提供了一些建设性意见。调研结束后，各地积极完善活动细案，并作了及时的反馈，其中山东法学会负责同志专门</w:t>
      </w:r>
      <w:r w:rsidRPr="00BC07FC">
        <w:rPr>
          <w:rFonts w:ascii="仿宋_GB2312" w:eastAsia="仿宋_GB2312" w:hAnsi="仿宋" w:cs="Calibri"/>
          <w:color w:val="000000"/>
          <w:sz w:val="32"/>
          <w:szCs w:val="32"/>
          <w:u w:color="000000"/>
          <w:bdr w:val="nil"/>
        </w:rPr>
        <w:t>赴北京汇报</w:t>
      </w:r>
      <w:proofErr w:type="gramStart"/>
      <w:r w:rsidRPr="00BC07FC">
        <w:rPr>
          <w:rFonts w:ascii="仿宋_GB2312" w:eastAsia="仿宋_GB2312" w:hAnsi="仿宋" w:cs="Calibri"/>
          <w:color w:val="000000"/>
          <w:sz w:val="32"/>
          <w:szCs w:val="32"/>
          <w:u w:color="000000"/>
          <w:bdr w:val="nil"/>
        </w:rPr>
        <w:t>细案修改</w:t>
      </w:r>
      <w:proofErr w:type="gramEnd"/>
      <w:r w:rsidRPr="00BC07FC">
        <w:rPr>
          <w:rFonts w:ascii="仿宋_GB2312" w:eastAsia="仿宋_GB2312" w:hAnsi="仿宋" w:cs="Calibri"/>
          <w:color w:val="000000"/>
          <w:sz w:val="32"/>
          <w:szCs w:val="32"/>
          <w:u w:color="000000"/>
          <w:bdr w:val="nil"/>
        </w:rPr>
        <w:t>情况和活动筹备情况，并表示一定办出山东特色。</w:t>
      </w:r>
      <w:r w:rsidRPr="00BC07FC">
        <w:rPr>
          <w:rFonts w:ascii="仿宋_GB2312" w:eastAsia="仿宋_GB2312" w:hAnsi="仿宋" w:cs="Calibri"/>
          <w:color w:val="000000"/>
          <w:sz w:val="32"/>
          <w:szCs w:val="32"/>
          <w:u w:color="000000"/>
          <w:bdr w:val="nil"/>
        </w:rPr>
        <w:br/>
      </w:r>
      <w:r w:rsidRPr="00BC07FC">
        <w:rPr>
          <w:rFonts w:ascii="仿宋_GB2312" w:eastAsia="仿宋_GB2312" w:hAnsi="仿宋" w:cs="Calibri"/>
          <w:color w:val="000000"/>
          <w:sz w:val="32"/>
          <w:szCs w:val="32"/>
          <w:u w:color="000000"/>
          <w:bdr w:val="nil"/>
        </w:rPr>
        <w:t>  </w:t>
      </w:r>
      <w:r w:rsidRPr="00BC07FC">
        <w:rPr>
          <w:rFonts w:ascii="仿宋_GB2312" w:eastAsia="仿宋_GB2312" w:hAnsi="仿宋" w:cs="Calibri"/>
          <w:color w:val="000000"/>
          <w:sz w:val="32"/>
          <w:szCs w:val="32"/>
          <w:u w:color="000000"/>
          <w:bdr w:val="nil"/>
        </w:rPr>
        <w:t>第五，组织召开座谈会，听取了六省、市的法治建设情况和法治建设规划，了解了各地目前政治、经济、文化发展中存在的问题，了解了干部群众对法学、法律知识的需求，得到了许多珍贵的第一手素材。调研结束后，</w:t>
      </w:r>
      <w:r w:rsidRPr="00BC07FC">
        <w:rPr>
          <w:rFonts w:ascii="仿宋_GB2312" w:eastAsia="仿宋_GB2312" w:hAnsi="仿宋" w:cs="Calibri"/>
          <w:color w:val="000000"/>
          <w:sz w:val="32"/>
          <w:szCs w:val="32"/>
          <w:u w:color="000000"/>
          <w:bdr w:val="nil"/>
        </w:rPr>
        <w:t>3</w:t>
      </w:r>
      <w:r w:rsidRPr="00BC07FC">
        <w:rPr>
          <w:rFonts w:ascii="仿宋_GB2312" w:eastAsia="仿宋_GB2312" w:hAnsi="仿宋" w:cs="Calibri"/>
          <w:color w:val="000000"/>
          <w:sz w:val="32"/>
          <w:szCs w:val="32"/>
          <w:u w:color="000000"/>
          <w:bdr w:val="nil"/>
        </w:rPr>
        <w:t>月</w:t>
      </w:r>
      <w:r w:rsidRPr="00BC07FC">
        <w:rPr>
          <w:rFonts w:ascii="仿宋_GB2312" w:eastAsia="仿宋_GB2312" w:hAnsi="仿宋" w:cs="Calibri"/>
          <w:color w:val="000000"/>
          <w:sz w:val="32"/>
          <w:szCs w:val="32"/>
          <w:u w:color="000000"/>
          <w:bdr w:val="nil"/>
        </w:rPr>
        <w:t>28</w:t>
      </w:r>
      <w:r w:rsidRPr="00BC07FC">
        <w:rPr>
          <w:rFonts w:ascii="仿宋_GB2312" w:eastAsia="仿宋_GB2312" w:hAnsi="仿宋" w:cs="Calibri"/>
          <w:color w:val="000000"/>
          <w:sz w:val="32"/>
          <w:szCs w:val="32"/>
          <w:u w:color="000000"/>
          <w:bdr w:val="nil"/>
        </w:rPr>
        <w:t>日专门组织召开了</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双百</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主讲专家座谈会，通报了调研组的调研</w:t>
      </w:r>
      <w:r w:rsidRPr="00BC07FC">
        <w:rPr>
          <w:rFonts w:ascii="仿宋_GB2312" w:eastAsia="仿宋_GB2312" w:hAnsi="仿宋" w:cs="Calibri"/>
          <w:color w:val="000000"/>
          <w:sz w:val="32"/>
          <w:szCs w:val="32"/>
          <w:u w:color="000000"/>
          <w:bdr w:val="nil"/>
        </w:rPr>
        <w:lastRenderedPageBreak/>
        <w:t>情况和调研组所了解的实际问题。对主讲专家了解当地情况，理论联系实际，注重宣讲的针对性和实效性，确保宣讲能够紧密结合当地经济社会发展和法治建设的实际具有积极的意义。</w:t>
      </w:r>
      <w:r w:rsidRPr="00BC07FC">
        <w:rPr>
          <w:rFonts w:ascii="仿宋_GB2312" w:eastAsia="仿宋_GB2312" w:hAnsi="仿宋" w:cs="Calibri"/>
          <w:color w:val="000000"/>
          <w:sz w:val="32"/>
          <w:szCs w:val="32"/>
          <w:u w:color="000000"/>
          <w:bdr w:val="nil"/>
        </w:rPr>
        <w:br/>
      </w:r>
      <w:r w:rsidRPr="00BC07FC">
        <w:rPr>
          <w:rFonts w:ascii="仿宋_GB2312" w:eastAsia="仿宋_GB2312" w:hAnsi="仿宋" w:cs="Calibri"/>
          <w:color w:val="000000"/>
          <w:sz w:val="32"/>
          <w:szCs w:val="32"/>
          <w:u w:color="000000"/>
          <w:bdr w:val="nil"/>
        </w:rPr>
        <w:t>  </w:t>
      </w:r>
      <w:r w:rsidRPr="00BC07FC">
        <w:rPr>
          <w:rFonts w:ascii="仿宋_GB2312" w:eastAsia="仿宋_GB2312" w:hAnsi="仿宋" w:cs="Calibri"/>
          <w:color w:val="000000"/>
          <w:sz w:val="32"/>
          <w:szCs w:val="32"/>
          <w:u w:color="000000"/>
          <w:bdr w:val="nil"/>
        </w:rPr>
        <w:t>三、调研省市</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双百</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活动筹备情况</w:t>
      </w:r>
      <w:r w:rsidRPr="00BC07FC">
        <w:rPr>
          <w:rFonts w:ascii="仿宋_GB2312" w:eastAsia="仿宋_GB2312" w:hAnsi="仿宋" w:cs="Calibri"/>
          <w:color w:val="000000"/>
          <w:sz w:val="32"/>
          <w:szCs w:val="32"/>
          <w:u w:color="000000"/>
          <w:bdr w:val="nil"/>
        </w:rPr>
        <w:br/>
      </w:r>
      <w:r w:rsidRPr="00BC07FC">
        <w:rPr>
          <w:rFonts w:ascii="仿宋_GB2312" w:eastAsia="仿宋_GB2312" w:hAnsi="仿宋" w:cs="Calibri"/>
          <w:color w:val="000000"/>
          <w:sz w:val="32"/>
          <w:szCs w:val="32"/>
          <w:u w:color="000000"/>
          <w:bdr w:val="nil"/>
        </w:rPr>
        <w:t>  </w:t>
      </w:r>
      <w:r w:rsidRPr="00BC07FC">
        <w:rPr>
          <w:rFonts w:ascii="仿宋_GB2312" w:eastAsia="仿宋_GB2312" w:hAnsi="仿宋" w:cs="Calibri"/>
          <w:color w:val="000000"/>
          <w:sz w:val="32"/>
          <w:szCs w:val="32"/>
          <w:u w:color="000000"/>
          <w:bdr w:val="nil"/>
        </w:rPr>
        <w:t>2007</w:t>
      </w:r>
      <w:r w:rsidRPr="00BC07FC">
        <w:rPr>
          <w:rFonts w:ascii="仿宋_GB2312" w:eastAsia="仿宋_GB2312" w:hAnsi="仿宋" w:cs="Calibri"/>
          <w:color w:val="000000"/>
          <w:sz w:val="32"/>
          <w:szCs w:val="32"/>
          <w:u w:color="000000"/>
          <w:bdr w:val="nil"/>
        </w:rPr>
        <w:t>年</w:t>
      </w:r>
      <w:r w:rsidRPr="00BC07FC">
        <w:rPr>
          <w:rFonts w:ascii="仿宋_GB2312" w:eastAsia="仿宋_GB2312" w:hAnsi="仿宋" w:cs="Calibri"/>
          <w:color w:val="000000"/>
          <w:sz w:val="32"/>
          <w:szCs w:val="32"/>
          <w:u w:color="000000"/>
          <w:bdr w:val="nil"/>
        </w:rPr>
        <w:t>11</w:t>
      </w:r>
      <w:r w:rsidRPr="00BC07FC">
        <w:rPr>
          <w:rFonts w:ascii="仿宋_GB2312" w:eastAsia="仿宋_GB2312" w:hAnsi="仿宋" w:cs="Calibri"/>
          <w:color w:val="000000"/>
          <w:sz w:val="32"/>
          <w:szCs w:val="32"/>
          <w:u w:color="000000"/>
          <w:bdr w:val="nil"/>
        </w:rPr>
        <w:t>月</w:t>
      </w:r>
      <w:r w:rsidRPr="00BC07FC">
        <w:rPr>
          <w:rFonts w:ascii="仿宋_GB2312" w:eastAsia="仿宋_GB2312" w:hAnsi="仿宋" w:cs="Calibri"/>
          <w:color w:val="000000"/>
          <w:sz w:val="32"/>
          <w:szCs w:val="32"/>
          <w:u w:color="000000"/>
          <w:bdr w:val="nil"/>
        </w:rPr>
        <w:t>21</w:t>
      </w:r>
      <w:r w:rsidRPr="00BC07FC">
        <w:rPr>
          <w:rFonts w:ascii="仿宋_GB2312" w:eastAsia="仿宋_GB2312" w:hAnsi="仿宋" w:cs="Calibri"/>
          <w:color w:val="000000"/>
          <w:sz w:val="32"/>
          <w:szCs w:val="32"/>
          <w:u w:color="000000"/>
          <w:bdr w:val="nil"/>
        </w:rPr>
        <w:t>日，</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双百</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组委会办公室发出预通知。六省、市认真组织落实，先后成立了活动组委会，上报了</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双百</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活动实施预方案。</w:t>
      </w:r>
      <w:r w:rsidRPr="00BC07FC">
        <w:rPr>
          <w:rFonts w:ascii="仿宋_GB2312" w:eastAsia="仿宋_GB2312" w:hAnsi="仿宋" w:cs="Calibri"/>
          <w:color w:val="000000"/>
          <w:sz w:val="32"/>
          <w:szCs w:val="32"/>
          <w:u w:color="000000"/>
          <w:bdr w:val="nil"/>
        </w:rPr>
        <w:t>2008</w:t>
      </w:r>
      <w:r w:rsidRPr="00BC07FC">
        <w:rPr>
          <w:rFonts w:ascii="仿宋_GB2312" w:eastAsia="仿宋_GB2312" w:hAnsi="仿宋" w:cs="Calibri"/>
          <w:color w:val="000000"/>
          <w:sz w:val="32"/>
          <w:szCs w:val="32"/>
          <w:u w:color="000000"/>
          <w:bdr w:val="nil"/>
        </w:rPr>
        <w:t>年</w:t>
      </w:r>
      <w:r w:rsidRPr="00BC07FC">
        <w:rPr>
          <w:rFonts w:ascii="仿宋_GB2312" w:eastAsia="仿宋_GB2312" w:hAnsi="仿宋" w:cs="Calibri"/>
          <w:color w:val="000000"/>
          <w:sz w:val="32"/>
          <w:szCs w:val="32"/>
          <w:u w:color="000000"/>
          <w:bdr w:val="nil"/>
        </w:rPr>
        <w:t>1</w:t>
      </w:r>
      <w:r w:rsidRPr="00BC07FC">
        <w:rPr>
          <w:rFonts w:ascii="仿宋_GB2312" w:eastAsia="仿宋_GB2312" w:hAnsi="仿宋" w:cs="Calibri"/>
          <w:color w:val="000000"/>
          <w:sz w:val="32"/>
          <w:szCs w:val="32"/>
          <w:u w:color="000000"/>
          <w:bdr w:val="nil"/>
        </w:rPr>
        <w:t>月</w:t>
      </w:r>
      <w:r w:rsidRPr="00BC07FC">
        <w:rPr>
          <w:rFonts w:ascii="仿宋_GB2312" w:eastAsia="仿宋_GB2312" w:hAnsi="仿宋" w:cs="Calibri"/>
          <w:color w:val="000000"/>
          <w:sz w:val="32"/>
          <w:szCs w:val="32"/>
          <w:u w:color="000000"/>
          <w:bdr w:val="nil"/>
        </w:rPr>
        <w:t>28</w:t>
      </w:r>
      <w:r w:rsidRPr="00BC07FC">
        <w:rPr>
          <w:rFonts w:ascii="仿宋_GB2312" w:eastAsia="仿宋_GB2312" w:hAnsi="仿宋" w:cs="Calibri"/>
          <w:color w:val="000000"/>
          <w:sz w:val="32"/>
          <w:szCs w:val="32"/>
          <w:u w:color="000000"/>
          <w:bdr w:val="nil"/>
        </w:rPr>
        <w:t>日四部委联合下发正式通知，在调研组到达各地时，部分省、市还未完</w:t>
      </w:r>
      <w:proofErr w:type="gramStart"/>
      <w:r w:rsidRPr="00BC07FC">
        <w:rPr>
          <w:rFonts w:ascii="仿宋_GB2312" w:eastAsia="仿宋_GB2312" w:hAnsi="仿宋" w:cs="Calibri"/>
          <w:color w:val="000000"/>
          <w:sz w:val="32"/>
          <w:szCs w:val="32"/>
          <w:u w:color="000000"/>
          <w:bdr w:val="nil"/>
        </w:rPr>
        <w:t>成实施细案</w:t>
      </w:r>
      <w:proofErr w:type="gramEnd"/>
      <w:r w:rsidRPr="00BC07FC">
        <w:rPr>
          <w:rFonts w:ascii="仿宋_GB2312" w:eastAsia="仿宋_GB2312" w:hAnsi="仿宋" w:cs="Calibri"/>
          <w:color w:val="000000"/>
          <w:sz w:val="32"/>
          <w:szCs w:val="32"/>
          <w:u w:color="000000"/>
          <w:bdr w:val="nil"/>
        </w:rPr>
        <w:t>的起草工作；部分省、市的</w:t>
      </w:r>
      <w:proofErr w:type="gramStart"/>
      <w:r w:rsidRPr="00BC07FC">
        <w:rPr>
          <w:rFonts w:ascii="仿宋_GB2312" w:eastAsia="仿宋_GB2312" w:hAnsi="仿宋" w:cs="Calibri"/>
          <w:color w:val="000000"/>
          <w:sz w:val="32"/>
          <w:szCs w:val="32"/>
          <w:u w:color="000000"/>
          <w:bdr w:val="nil"/>
        </w:rPr>
        <w:t>实施细案虽</w:t>
      </w:r>
      <w:proofErr w:type="gramEnd"/>
      <w:r w:rsidRPr="00BC07FC">
        <w:rPr>
          <w:rFonts w:ascii="仿宋_GB2312" w:eastAsia="仿宋_GB2312" w:hAnsi="仿宋" w:cs="Calibri"/>
          <w:color w:val="000000"/>
          <w:sz w:val="32"/>
          <w:szCs w:val="32"/>
          <w:u w:color="000000"/>
          <w:bdr w:val="nil"/>
        </w:rPr>
        <w:t>已拟制完毕，但还未报政法委书记批示；部分省、市的</w:t>
      </w:r>
      <w:proofErr w:type="gramStart"/>
      <w:r w:rsidRPr="00BC07FC">
        <w:rPr>
          <w:rFonts w:ascii="仿宋_GB2312" w:eastAsia="仿宋_GB2312" w:hAnsi="仿宋" w:cs="Calibri"/>
          <w:color w:val="000000"/>
          <w:sz w:val="32"/>
          <w:szCs w:val="32"/>
          <w:u w:color="000000"/>
          <w:bdr w:val="nil"/>
        </w:rPr>
        <w:t>实施细案已</w:t>
      </w:r>
      <w:proofErr w:type="gramEnd"/>
      <w:r w:rsidRPr="00BC07FC">
        <w:rPr>
          <w:rFonts w:ascii="仿宋_GB2312" w:eastAsia="仿宋_GB2312" w:hAnsi="仿宋" w:cs="Calibri"/>
          <w:color w:val="000000"/>
          <w:sz w:val="32"/>
          <w:szCs w:val="32"/>
          <w:u w:color="000000"/>
          <w:bdr w:val="nil"/>
        </w:rPr>
        <w:t>由政法委书记批示，正准备向省委主要领导报批，但方案中关于活动时间、场次、宣讲题目、主讲人、接待等事项仍需要进一步调整和完善。调研组根据各地筹备的</w:t>
      </w:r>
      <w:r w:rsidRPr="00BC07FC">
        <w:rPr>
          <w:rFonts w:ascii="仿宋_GB2312" w:eastAsia="仿宋_GB2312" w:hAnsi="仿宋" w:cs="Calibri"/>
          <w:color w:val="000000"/>
          <w:sz w:val="32"/>
          <w:szCs w:val="32"/>
          <w:u w:color="000000"/>
          <w:bdr w:val="nil"/>
        </w:rPr>
        <w:t>现状，积极查找方案中存在的问题，特别是在场次地点、时间、主题、主讲人、省市主要领导同志出席并讲话等问题上，加大沟通、协调力度，帮助解决各种困难，重点突破，争取了各地相关领导的重视。</w:t>
      </w:r>
      <w:r w:rsidRPr="00BC07FC">
        <w:rPr>
          <w:rFonts w:ascii="仿宋_GB2312" w:eastAsia="仿宋_GB2312" w:hAnsi="仿宋" w:cs="Calibri"/>
          <w:color w:val="000000"/>
          <w:sz w:val="32"/>
          <w:szCs w:val="32"/>
          <w:u w:color="000000"/>
          <w:bdr w:val="nil"/>
        </w:rPr>
        <w:t>3</w:t>
      </w:r>
      <w:r w:rsidRPr="00BC07FC">
        <w:rPr>
          <w:rFonts w:ascii="仿宋_GB2312" w:eastAsia="仿宋_GB2312" w:hAnsi="仿宋" w:cs="Calibri"/>
          <w:color w:val="000000"/>
          <w:sz w:val="32"/>
          <w:szCs w:val="32"/>
          <w:u w:color="000000"/>
          <w:bdr w:val="nil"/>
        </w:rPr>
        <w:t>月</w:t>
      </w:r>
      <w:r w:rsidRPr="00BC07FC">
        <w:rPr>
          <w:rFonts w:ascii="仿宋_GB2312" w:eastAsia="仿宋_GB2312" w:hAnsi="仿宋" w:cs="Calibri"/>
          <w:color w:val="000000"/>
          <w:sz w:val="32"/>
          <w:szCs w:val="32"/>
          <w:u w:color="000000"/>
          <w:bdr w:val="nil"/>
        </w:rPr>
        <w:t>17</w:t>
      </w:r>
      <w:r w:rsidRPr="00BC07FC">
        <w:rPr>
          <w:rFonts w:ascii="仿宋_GB2312" w:eastAsia="仿宋_GB2312" w:hAnsi="仿宋" w:cs="Calibri"/>
          <w:color w:val="000000"/>
          <w:sz w:val="32"/>
          <w:szCs w:val="32"/>
          <w:u w:color="000000"/>
          <w:bdr w:val="nil"/>
        </w:rPr>
        <w:t>日，转发了北京市</w:t>
      </w:r>
      <w:r w:rsidRPr="00BC07FC">
        <w:rPr>
          <w:rFonts w:ascii="仿宋_GB2312" w:eastAsia="仿宋_GB2312" w:hAnsi="仿宋" w:cs="Calibri"/>
          <w:color w:val="000000"/>
          <w:sz w:val="32"/>
          <w:szCs w:val="32"/>
          <w:u w:color="000000"/>
          <w:bdr w:val="nil"/>
        </w:rPr>
        <w:t>2008</w:t>
      </w:r>
      <w:r w:rsidRPr="00BC07FC">
        <w:rPr>
          <w:rFonts w:ascii="仿宋_GB2312" w:eastAsia="仿宋_GB2312" w:hAnsi="仿宋" w:cs="Calibri"/>
          <w:color w:val="000000"/>
          <w:sz w:val="32"/>
          <w:szCs w:val="32"/>
          <w:u w:color="000000"/>
          <w:bdr w:val="nil"/>
        </w:rPr>
        <w:t>年</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双百</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活动的具体实施细案。至</w:t>
      </w:r>
      <w:r w:rsidRPr="00BC07FC">
        <w:rPr>
          <w:rFonts w:ascii="仿宋_GB2312" w:eastAsia="仿宋_GB2312" w:hAnsi="仿宋" w:cs="Calibri"/>
          <w:color w:val="000000"/>
          <w:sz w:val="32"/>
          <w:szCs w:val="32"/>
          <w:u w:color="000000"/>
          <w:bdr w:val="nil"/>
        </w:rPr>
        <w:t>3</w:t>
      </w:r>
      <w:r w:rsidRPr="00BC07FC">
        <w:rPr>
          <w:rFonts w:ascii="仿宋_GB2312" w:eastAsia="仿宋_GB2312" w:hAnsi="仿宋" w:cs="Calibri"/>
          <w:color w:val="000000"/>
          <w:sz w:val="32"/>
          <w:szCs w:val="32"/>
          <w:u w:color="000000"/>
          <w:bdr w:val="nil"/>
        </w:rPr>
        <w:t>月</w:t>
      </w:r>
      <w:r w:rsidRPr="00BC07FC">
        <w:rPr>
          <w:rFonts w:ascii="仿宋_GB2312" w:eastAsia="仿宋_GB2312" w:hAnsi="仿宋" w:cs="Calibri"/>
          <w:color w:val="000000"/>
          <w:sz w:val="32"/>
          <w:szCs w:val="32"/>
          <w:u w:color="000000"/>
          <w:bdr w:val="nil"/>
        </w:rPr>
        <w:t>25</w:t>
      </w:r>
      <w:r w:rsidRPr="00BC07FC">
        <w:rPr>
          <w:rFonts w:ascii="仿宋_GB2312" w:eastAsia="仿宋_GB2312" w:hAnsi="仿宋" w:cs="Calibri"/>
          <w:color w:val="000000"/>
          <w:sz w:val="32"/>
          <w:szCs w:val="32"/>
          <w:u w:color="000000"/>
          <w:bdr w:val="nil"/>
        </w:rPr>
        <w:t>日止，六省、市全部上报了活动的具体实施细案。</w:t>
      </w:r>
      <w:r w:rsidRPr="00BC07FC">
        <w:rPr>
          <w:rFonts w:ascii="仿宋_GB2312" w:eastAsia="仿宋_GB2312" w:hAnsi="仿宋" w:cs="Calibri"/>
          <w:color w:val="000000"/>
          <w:sz w:val="32"/>
          <w:szCs w:val="32"/>
          <w:u w:color="000000"/>
          <w:bdr w:val="nil"/>
        </w:rPr>
        <w:br/>
      </w:r>
      <w:r w:rsidRPr="00BC07FC">
        <w:rPr>
          <w:rFonts w:ascii="仿宋_GB2312" w:eastAsia="仿宋_GB2312" w:hAnsi="仿宋" w:cs="Calibri"/>
          <w:color w:val="000000"/>
          <w:sz w:val="32"/>
          <w:szCs w:val="32"/>
          <w:u w:color="000000"/>
          <w:bdr w:val="nil"/>
        </w:rPr>
        <w:t>  </w:t>
      </w:r>
      <w:r w:rsidRPr="00BC07FC">
        <w:rPr>
          <w:rFonts w:ascii="仿宋_GB2312" w:eastAsia="仿宋_GB2312" w:hAnsi="仿宋" w:cs="Calibri"/>
          <w:color w:val="000000"/>
          <w:sz w:val="32"/>
          <w:szCs w:val="32"/>
          <w:u w:color="000000"/>
          <w:bdr w:val="nil"/>
        </w:rPr>
        <w:t>四、几点体会和建议</w:t>
      </w:r>
      <w:r w:rsidRPr="00BC07FC">
        <w:rPr>
          <w:rFonts w:ascii="仿宋_GB2312" w:eastAsia="仿宋_GB2312" w:hAnsi="仿宋" w:cs="Calibri"/>
          <w:color w:val="000000"/>
          <w:sz w:val="32"/>
          <w:szCs w:val="32"/>
          <w:u w:color="000000"/>
          <w:bdr w:val="nil"/>
        </w:rPr>
        <w:br/>
      </w:r>
      <w:r w:rsidRPr="00BC07FC">
        <w:rPr>
          <w:rFonts w:ascii="仿宋_GB2312" w:eastAsia="仿宋_GB2312" w:hAnsi="仿宋" w:cs="Calibri"/>
          <w:color w:val="000000"/>
          <w:sz w:val="32"/>
          <w:szCs w:val="32"/>
          <w:u w:color="000000"/>
          <w:bdr w:val="nil"/>
        </w:rPr>
        <w:t>  </w:t>
      </w:r>
      <w:r w:rsidRPr="00BC07FC">
        <w:rPr>
          <w:rFonts w:ascii="仿宋_GB2312" w:eastAsia="仿宋_GB2312" w:hAnsi="仿宋" w:cs="Calibri"/>
          <w:color w:val="000000"/>
          <w:sz w:val="32"/>
          <w:szCs w:val="32"/>
          <w:u w:color="000000"/>
          <w:bdr w:val="nil"/>
        </w:rPr>
        <w:t>第一，</w:t>
      </w:r>
      <w:r w:rsidRPr="00BC07FC">
        <w:rPr>
          <w:rFonts w:ascii="仿宋_GB2312" w:eastAsia="仿宋_GB2312" w:hAnsi="仿宋" w:cs="Calibri"/>
          <w:color w:val="000000"/>
          <w:sz w:val="32"/>
          <w:szCs w:val="32"/>
          <w:u w:color="000000"/>
          <w:bdr w:val="nil"/>
        </w:rPr>
        <w:t>2008</w:t>
      </w:r>
      <w:r w:rsidRPr="00BC07FC">
        <w:rPr>
          <w:rFonts w:ascii="仿宋_GB2312" w:eastAsia="仿宋_GB2312" w:hAnsi="仿宋" w:cs="Calibri"/>
          <w:color w:val="000000"/>
          <w:sz w:val="32"/>
          <w:szCs w:val="32"/>
          <w:u w:color="000000"/>
          <w:bdr w:val="nil"/>
        </w:rPr>
        <w:t>年</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双百</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活动提前至</w:t>
      </w:r>
      <w:r w:rsidRPr="00BC07FC">
        <w:rPr>
          <w:rFonts w:ascii="仿宋_GB2312" w:eastAsia="仿宋_GB2312" w:hAnsi="仿宋" w:cs="Calibri"/>
          <w:color w:val="000000"/>
          <w:sz w:val="32"/>
          <w:szCs w:val="32"/>
          <w:u w:color="000000"/>
          <w:bdr w:val="nil"/>
        </w:rPr>
        <w:t>4-6</w:t>
      </w:r>
      <w:r w:rsidRPr="00BC07FC">
        <w:rPr>
          <w:rFonts w:ascii="仿宋_GB2312" w:eastAsia="仿宋_GB2312" w:hAnsi="仿宋" w:cs="Calibri"/>
          <w:color w:val="000000"/>
          <w:sz w:val="32"/>
          <w:szCs w:val="32"/>
          <w:u w:color="000000"/>
          <w:bdr w:val="nil"/>
        </w:rPr>
        <w:t>月份进行，春节、</w:t>
      </w:r>
      <w:r w:rsidRPr="00BC07FC">
        <w:rPr>
          <w:rFonts w:ascii="仿宋_GB2312" w:eastAsia="仿宋_GB2312" w:hAnsi="仿宋" w:cs="Calibri"/>
          <w:color w:val="000000"/>
          <w:sz w:val="32"/>
          <w:szCs w:val="32"/>
          <w:u w:color="000000"/>
          <w:bdr w:val="nil"/>
        </w:rPr>
        <w:lastRenderedPageBreak/>
        <w:t>“</w:t>
      </w:r>
      <w:r w:rsidRPr="00BC07FC">
        <w:rPr>
          <w:rFonts w:ascii="仿宋_GB2312" w:eastAsia="仿宋_GB2312" w:hAnsi="仿宋" w:cs="Calibri"/>
          <w:color w:val="000000"/>
          <w:sz w:val="32"/>
          <w:szCs w:val="32"/>
          <w:u w:color="000000"/>
          <w:bdr w:val="nil"/>
        </w:rPr>
        <w:t>两会</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一过就要展开，时间紧、推动筹备工作难度大。</w:t>
      </w:r>
      <w:r w:rsidRPr="00BC07FC">
        <w:rPr>
          <w:rFonts w:ascii="仿宋_GB2312" w:eastAsia="仿宋_GB2312" w:hAnsi="仿宋" w:cs="Calibri"/>
          <w:color w:val="000000"/>
          <w:sz w:val="32"/>
          <w:szCs w:val="32"/>
          <w:u w:color="000000"/>
          <w:bdr w:val="nil"/>
        </w:rPr>
        <w:br/>
      </w:r>
      <w:r w:rsidRPr="00BC07FC">
        <w:rPr>
          <w:rFonts w:ascii="仿宋_GB2312" w:eastAsia="仿宋_GB2312" w:hAnsi="仿宋" w:cs="Calibri"/>
          <w:color w:val="000000"/>
          <w:sz w:val="32"/>
          <w:szCs w:val="32"/>
          <w:u w:color="000000"/>
          <w:bdr w:val="nil"/>
        </w:rPr>
        <w:t>  </w:t>
      </w:r>
      <w:r w:rsidRPr="00BC07FC">
        <w:rPr>
          <w:rFonts w:ascii="仿宋_GB2312" w:eastAsia="仿宋_GB2312" w:hAnsi="仿宋" w:cs="Calibri"/>
          <w:color w:val="000000"/>
          <w:sz w:val="32"/>
          <w:szCs w:val="32"/>
          <w:u w:color="000000"/>
          <w:bdr w:val="nil"/>
        </w:rPr>
        <w:t>第二，我国东部沿海发达地区经济、政治、</w:t>
      </w:r>
      <w:r w:rsidRPr="00BC07FC">
        <w:rPr>
          <w:rFonts w:ascii="仿宋_GB2312" w:eastAsia="仿宋_GB2312" w:hAnsi="仿宋" w:cs="Calibri"/>
          <w:color w:val="000000"/>
          <w:sz w:val="32"/>
          <w:szCs w:val="32"/>
          <w:u w:color="000000"/>
          <w:bdr w:val="nil"/>
        </w:rPr>
        <w:t>社会、文化包括法治建设都走在全国的前列，活动必须在更高层次组织才能满足地方的需求，才能使他们满意，才能达到预期的效果。</w:t>
      </w:r>
      <w:r w:rsidRPr="00BC07FC">
        <w:rPr>
          <w:rFonts w:ascii="仿宋_GB2312" w:eastAsia="仿宋_GB2312" w:hAnsi="仿宋" w:cs="Calibri"/>
          <w:color w:val="000000"/>
          <w:sz w:val="32"/>
          <w:szCs w:val="32"/>
          <w:u w:color="000000"/>
          <w:bdr w:val="nil"/>
        </w:rPr>
        <w:br/>
      </w:r>
      <w:r w:rsidRPr="00BC07FC">
        <w:rPr>
          <w:rFonts w:ascii="仿宋_GB2312" w:eastAsia="仿宋_GB2312" w:hAnsi="仿宋" w:cs="Calibri"/>
          <w:color w:val="000000"/>
          <w:sz w:val="32"/>
          <w:szCs w:val="32"/>
          <w:u w:color="000000"/>
          <w:bdr w:val="nil"/>
        </w:rPr>
        <w:t>  </w:t>
      </w:r>
      <w:r w:rsidRPr="00BC07FC">
        <w:rPr>
          <w:rFonts w:ascii="仿宋_GB2312" w:eastAsia="仿宋_GB2312" w:hAnsi="仿宋" w:cs="Calibri"/>
          <w:color w:val="000000"/>
          <w:sz w:val="32"/>
          <w:szCs w:val="32"/>
          <w:u w:color="000000"/>
          <w:bdr w:val="nil"/>
        </w:rPr>
        <w:t>第三，沿海各省市虽然经济条件好，法学会自身工作较活跃，但由于管理体制不顺，横向协调难度很大，甚至比中、西部有的省份法学会推动工作的难度还要大。</w:t>
      </w:r>
      <w:r w:rsidRPr="00BC07FC">
        <w:rPr>
          <w:rFonts w:ascii="仿宋_GB2312" w:eastAsia="仿宋_GB2312" w:hAnsi="仿宋" w:cs="Calibri"/>
          <w:color w:val="000000"/>
          <w:sz w:val="32"/>
          <w:szCs w:val="32"/>
          <w:u w:color="000000"/>
          <w:bdr w:val="nil"/>
        </w:rPr>
        <w:br/>
      </w:r>
      <w:r w:rsidRPr="00BC07FC">
        <w:rPr>
          <w:rFonts w:ascii="仿宋_GB2312" w:eastAsia="仿宋_GB2312" w:hAnsi="仿宋" w:cs="Calibri"/>
          <w:color w:val="000000"/>
          <w:sz w:val="32"/>
          <w:szCs w:val="32"/>
          <w:u w:color="000000"/>
          <w:bdr w:val="nil"/>
        </w:rPr>
        <w:t>  </w:t>
      </w:r>
      <w:bookmarkStart w:id="0" w:name="_GoBack"/>
      <w:bookmarkEnd w:id="0"/>
      <w:r w:rsidRPr="00BC07FC">
        <w:rPr>
          <w:rFonts w:ascii="仿宋_GB2312" w:eastAsia="仿宋_GB2312" w:hAnsi="仿宋" w:cs="Calibri"/>
          <w:color w:val="000000"/>
          <w:sz w:val="32"/>
          <w:szCs w:val="32"/>
          <w:u w:color="000000"/>
          <w:bdr w:val="nil"/>
        </w:rPr>
        <w:t>第四，建议中国法学会抓住今年</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双百</w:t>
      </w:r>
      <w:r w:rsidRPr="00BC07FC">
        <w:rPr>
          <w:rFonts w:ascii="仿宋_GB2312" w:eastAsia="仿宋_GB2312" w:hAnsi="仿宋" w:cs="Calibri"/>
          <w:color w:val="000000"/>
          <w:sz w:val="32"/>
          <w:szCs w:val="32"/>
          <w:u w:color="000000"/>
          <w:bdr w:val="nil"/>
        </w:rPr>
        <w:t>”</w:t>
      </w:r>
      <w:r w:rsidRPr="00BC07FC">
        <w:rPr>
          <w:rFonts w:ascii="仿宋_GB2312" w:eastAsia="仿宋_GB2312" w:hAnsi="仿宋" w:cs="Calibri"/>
          <w:color w:val="000000"/>
          <w:sz w:val="32"/>
          <w:szCs w:val="32"/>
          <w:u w:color="000000"/>
          <w:bdr w:val="nil"/>
        </w:rPr>
        <w:t>活动契机，利用沿海</w:t>
      </w:r>
      <w:r w:rsidRPr="00BC07FC">
        <w:rPr>
          <w:rFonts w:ascii="仿宋_GB2312" w:eastAsia="仿宋_GB2312" w:hAnsi="仿宋" w:cs="Calibri"/>
          <w:color w:val="000000"/>
          <w:sz w:val="32"/>
          <w:szCs w:val="32"/>
          <w:u w:color="000000"/>
          <w:bdr w:val="nil"/>
        </w:rPr>
        <w:t>9</w:t>
      </w:r>
      <w:r w:rsidRPr="00BC07FC">
        <w:rPr>
          <w:rFonts w:ascii="仿宋_GB2312" w:eastAsia="仿宋_GB2312" w:hAnsi="仿宋" w:cs="Calibri"/>
          <w:color w:val="000000"/>
          <w:sz w:val="32"/>
          <w:szCs w:val="32"/>
          <w:u w:color="000000"/>
          <w:bdr w:val="nil"/>
        </w:rPr>
        <w:t>省市法学会今年组织开展的其它活动尤其是换届工作，大力推动各有关省市法学会建设，理顺体制、建立健全工作机制，力求有重点的突破，带动全局发展。</w:t>
      </w:r>
    </w:p>
    <w:sectPr w:rsidR="001830BF" w:rsidRPr="00BC07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A11" w:rsidRDefault="00931A11" w:rsidP="00BC07FC">
      <w:r>
        <w:separator/>
      </w:r>
    </w:p>
  </w:endnote>
  <w:endnote w:type="continuationSeparator" w:id="0">
    <w:p w:rsidR="00931A11" w:rsidRDefault="00931A11" w:rsidP="00BC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A11" w:rsidRDefault="00931A11" w:rsidP="00BC07FC">
      <w:r>
        <w:separator/>
      </w:r>
    </w:p>
  </w:footnote>
  <w:footnote w:type="continuationSeparator" w:id="0">
    <w:p w:rsidR="00931A11" w:rsidRDefault="00931A11" w:rsidP="00BC07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BF"/>
    <w:rsid w:val="001830BF"/>
    <w:rsid w:val="00931A11"/>
    <w:rsid w:val="00BC07FC"/>
    <w:rsid w:val="101D706C"/>
    <w:rsid w:val="14B851B0"/>
    <w:rsid w:val="47F20ED2"/>
    <w:rsid w:val="4BD72439"/>
    <w:rsid w:val="4C500BDE"/>
    <w:rsid w:val="574A2CC4"/>
    <w:rsid w:val="6090064F"/>
    <w:rsid w:val="6E4A1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BC07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C07FC"/>
    <w:rPr>
      <w:rFonts w:asciiTheme="minorHAnsi" w:eastAsiaTheme="minorEastAsia" w:hAnsiTheme="minorHAnsi" w:cstheme="minorBidi"/>
      <w:kern w:val="2"/>
      <w:sz w:val="18"/>
      <w:szCs w:val="18"/>
    </w:rPr>
  </w:style>
  <w:style w:type="paragraph" w:styleId="a6">
    <w:name w:val="footer"/>
    <w:basedOn w:val="a"/>
    <w:link w:val="Char0"/>
    <w:rsid w:val="00BC07FC"/>
    <w:pPr>
      <w:tabs>
        <w:tab w:val="center" w:pos="4153"/>
        <w:tab w:val="right" w:pos="8306"/>
      </w:tabs>
      <w:snapToGrid w:val="0"/>
      <w:jc w:val="left"/>
    </w:pPr>
    <w:rPr>
      <w:sz w:val="18"/>
      <w:szCs w:val="18"/>
    </w:rPr>
  </w:style>
  <w:style w:type="character" w:customStyle="1" w:styleId="Char0">
    <w:name w:val="页脚 Char"/>
    <w:basedOn w:val="a0"/>
    <w:link w:val="a6"/>
    <w:rsid w:val="00BC07FC"/>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BC07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C07FC"/>
    <w:rPr>
      <w:rFonts w:asciiTheme="minorHAnsi" w:eastAsiaTheme="minorEastAsia" w:hAnsiTheme="minorHAnsi" w:cstheme="minorBidi"/>
      <w:kern w:val="2"/>
      <w:sz w:val="18"/>
      <w:szCs w:val="18"/>
    </w:rPr>
  </w:style>
  <w:style w:type="paragraph" w:styleId="a6">
    <w:name w:val="footer"/>
    <w:basedOn w:val="a"/>
    <w:link w:val="Char0"/>
    <w:rsid w:val="00BC07FC"/>
    <w:pPr>
      <w:tabs>
        <w:tab w:val="center" w:pos="4153"/>
        <w:tab w:val="right" w:pos="8306"/>
      </w:tabs>
      <w:snapToGrid w:val="0"/>
      <w:jc w:val="left"/>
    </w:pPr>
    <w:rPr>
      <w:sz w:val="18"/>
      <w:szCs w:val="18"/>
    </w:rPr>
  </w:style>
  <w:style w:type="character" w:customStyle="1" w:styleId="Char0">
    <w:name w:val="页脚 Char"/>
    <w:basedOn w:val="a0"/>
    <w:link w:val="a6"/>
    <w:rsid w:val="00BC07F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xinxibu</cp:lastModifiedBy>
  <cp:revision>2</cp:revision>
  <dcterms:created xsi:type="dcterms:W3CDTF">2014-10-29T12:08:00Z</dcterms:created>
  <dcterms:modified xsi:type="dcterms:W3CDTF">2018-12-20T02:53:00Z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