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F53" w:rsidRDefault="002E7CC9" w:rsidP="00F95F53">
      <w:pPr>
        <w:pBdr>
          <w:top w:val="nil"/>
          <w:left w:val="nil"/>
          <w:bottom w:val="nil"/>
          <w:right w:val="nil"/>
          <w:between w:val="nil"/>
          <w:bar w:val="nil"/>
        </w:pBdr>
        <w:spacing w:line="600" w:lineRule="atLeast"/>
        <w:jc w:val="center"/>
        <w:rPr>
          <w:rFonts w:ascii="宋体" w:eastAsia="宋体" w:hAnsi="宋体" w:cs="宋体" w:hint="eastAsia"/>
          <w:b/>
          <w:bCs/>
          <w:color w:val="000000"/>
          <w:sz w:val="44"/>
          <w:szCs w:val="44"/>
          <w:u w:color="000000"/>
          <w:bdr w:val="nil"/>
          <w:lang w:val="zh-TW"/>
        </w:rPr>
      </w:pPr>
      <w:r w:rsidRPr="00E21345">
        <w:rPr>
          <w:rFonts w:ascii="宋体" w:eastAsia="宋体" w:hAnsi="宋体" w:cs="宋体" w:hint="eastAsia"/>
          <w:b/>
          <w:bCs/>
          <w:color w:val="000000"/>
          <w:sz w:val="44"/>
          <w:szCs w:val="44"/>
          <w:u w:color="000000"/>
          <w:bdr w:val="nil"/>
          <w:lang w:val="zh-TW" w:eastAsia="zh-TW"/>
        </w:rPr>
        <w:t>罗干同志在“百名法学家百场报告会”</w:t>
      </w:r>
    </w:p>
    <w:p w:rsidR="00E21345" w:rsidRDefault="002E7CC9" w:rsidP="00F95F53">
      <w:pPr>
        <w:pBdr>
          <w:top w:val="nil"/>
          <w:left w:val="nil"/>
          <w:bottom w:val="nil"/>
          <w:right w:val="nil"/>
          <w:between w:val="nil"/>
          <w:bar w:val="nil"/>
        </w:pBdr>
        <w:spacing w:line="600" w:lineRule="atLeast"/>
        <w:jc w:val="center"/>
        <w:rPr>
          <w:rFonts w:ascii="宋体" w:eastAsia="宋体" w:hAnsi="宋体" w:cs="宋体" w:hint="eastAsia"/>
          <w:b/>
          <w:bCs/>
          <w:color w:val="000000"/>
          <w:sz w:val="44"/>
          <w:szCs w:val="44"/>
          <w:u w:color="000000"/>
          <w:bdr w:val="nil"/>
          <w:lang w:val="zh-TW"/>
        </w:rPr>
      </w:pPr>
      <w:r w:rsidRPr="00E21345">
        <w:rPr>
          <w:rFonts w:ascii="宋体" w:eastAsia="宋体" w:hAnsi="宋体" w:cs="宋体" w:hint="eastAsia"/>
          <w:b/>
          <w:bCs/>
          <w:color w:val="000000"/>
          <w:sz w:val="44"/>
          <w:szCs w:val="44"/>
          <w:u w:color="000000"/>
          <w:bdr w:val="nil"/>
          <w:lang w:val="zh-TW" w:eastAsia="zh-TW"/>
        </w:rPr>
        <w:t>启动仪式上的讲话</w:t>
      </w:r>
    </w:p>
    <w:p w:rsidR="00F95F53" w:rsidRDefault="00F95F53" w:rsidP="00F95F53">
      <w:pPr>
        <w:pBdr>
          <w:top w:val="nil"/>
          <w:left w:val="nil"/>
          <w:bottom w:val="nil"/>
          <w:right w:val="nil"/>
          <w:between w:val="nil"/>
          <w:bar w:val="nil"/>
        </w:pBdr>
        <w:spacing w:line="600" w:lineRule="atLeast"/>
        <w:jc w:val="center"/>
        <w:rPr>
          <w:rFonts w:ascii="宋体" w:eastAsia="宋体" w:hAnsi="宋体" w:cs="宋体"/>
          <w:b/>
          <w:bCs/>
          <w:color w:val="000000"/>
          <w:sz w:val="44"/>
          <w:szCs w:val="44"/>
          <w:u w:color="000000"/>
          <w:bdr w:val="nil"/>
          <w:lang w:val="zh-TW"/>
        </w:rPr>
      </w:pPr>
    </w:p>
    <w:p w:rsidR="00E81A3A" w:rsidRDefault="002E7CC9" w:rsidP="00E21345">
      <w:pPr>
        <w:pBdr>
          <w:top w:val="nil"/>
          <w:left w:val="nil"/>
          <w:bottom w:val="nil"/>
          <w:right w:val="nil"/>
          <w:between w:val="nil"/>
          <w:bar w:val="nil"/>
        </w:pBdr>
        <w:spacing w:line="600" w:lineRule="atLeast"/>
        <w:jc w:val="center"/>
        <w:rPr>
          <w:rFonts w:ascii="仿宋_GB2312" w:eastAsia="仿宋_GB2312" w:hAnsi="仿宋" w:cs="Calibri" w:hint="eastAsia"/>
          <w:color w:val="000000"/>
          <w:sz w:val="32"/>
          <w:szCs w:val="32"/>
          <w:u w:color="000000"/>
          <w:bdr w:val="nil"/>
        </w:rPr>
      </w:pPr>
      <w:r w:rsidRPr="00E21345">
        <w:rPr>
          <w:rFonts w:ascii="仿宋_GB2312" w:eastAsia="仿宋_GB2312" w:hAnsi="仿宋" w:cs="Calibri"/>
          <w:color w:val="000000"/>
          <w:sz w:val="32"/>
          <w:szCs w:val="32"/>
          <w:u w:color="000000"/>
          <w:bdr w:val="nil"/>
        </w:rPr>
        <w:t>(2006年7月14</w:t>
      </w:r>
      <w:r w:rsidR="00BD50F5">
        <w:rPr>
          <w:rFonts w:ascii="仿宋_GB2312" w:eastAsia="仿宋_GB2312" w:hAnsi="仿宋" w:cs="Calibri" w:hint="eastAsia"/>
          <w:color w:val="000000"/>
          <w:sz w:val="32"/>
          <w:szCs w:val="32"/>
          <w:u w:color="000000"/>
          <w:bdr w:val="nil"/>
        </w:rPr>
        <w:t>日</w:t>
      </w:r>
      <w:r w:rsidRPr="00E21345">
        <w:rPr>
          <w:rFonts w:ascii="仿宋_GB2312" w:eastAsia="仿宋_GB2312" w:hAnsi="仿宋" w:cs="Calibri"/>
          <w:color w:val="000000"/>
          <w:sz w:val="32"/>
          <w:szCs w:val="32"/>
          <w:u w:color="000000"/>
          <w:bdr w:val="nil"/>
        </w:rPr>
        <w:t>)</w:t>
      </w:r>
    </w:p>
    <w:p w:rsidR="00F95F53" w:rsidRPr="00E21345" w:rsidRDefault="00F95F53" w:rsidP="00E21345">
      <w:pPr>
        <w:pBdr>
          <w:top w:val="nil"/>
          <w:left w:val="nil"/>
          <w:bottom w:val="nil"/>
          <w:right w:val="nil"/>
          <w:between w:val="nil"/>
          <w:bar w:val="nil"/>
        </w:pBdr>
        <w:spacing w:line="600" w:lineRule="atLeast"/>
        <w:jc w:val="center"/>
        <w:rPr>
          <w:rFonts w:ascii="宋体" w:eastAsia="宋体" w:hAnsi="宋体" w:cs="宋体"/>
          <w:b/>
          <w:bCs/>
          <w:color w:val="000000"/>
          <w:sz w:val="44"/>
          <w:szCs w:val="44"/>
          <w:u w:color="000000"/>
          <w:bdr w:val="nil"/>
          <w:lang w:val="zh-TW" w:eastAsia="zh-TW"/>
        </w:rPr>
      </w:pPr>
      <w:bookmarkStart w:id="0" w:name="_GoBack"/>
      <w:bookmarkEnd w:id="0"/>
    </w:p>
    <w:p w:rsidR="00E81A3A" w:rsidRPr="00E21345" w:rsidRDefault="002E7CC9" w:rsidP="00E21345">
      <w:pPr>
        <w:pBdr>
          <w:top w:val="nil"/>
          <w:left w:val="nil"/>
          <w:bottom w:val="nil"/>
          <w:right w:val="nil"/>
          <w:between w:val="nil"/>
          <w:bar w:val="nil"/>
        </w:pBdr>
        <w:adjustRightInd w:val="0"/>
        <w:spacing w:line="180" w:lineRule="auto"/>
        <w:rPr>
          <w:rFonts w:ascii="仿宋_GB2312" w:eastAsia="仿宋_GB2312" w:hAnsi="仿宋" w:cs="Calibri"/>
          <w:color w:val="000000"/>
          <w:sz w:val="32"/>
          <w:szCs w:val="32"/>
          <w:u w:color="000000"/>
          <w:bdr w:val="nil"/>
        </w:rPr>
      </w:pPr>
      <w:r w:rsidRPr="00E21345">
        <w:rPr>
          <w:rFonts w:ascii="仿宋_GB2312" w:eastAsia="仿宋_GB2312" w:hAnsi="仿宋" w:cs="Calibri"/>
          <w:color w:val="000000"/>
          <w:sz w:val="32"/>
          <w:szCs w:val="32"/>
          <w:u w:color="000000"/>
          <w:bdr w:val="nil"/>
        </w:rPr>
        <w:t>同志们：</w:t>
      </w:r>
    </w:p>
    <w:p w:rsidR="00E81A3A" w:rsidRPr="00E21345" w:rsidRDefault="002E7CC9" w:rsidP="00E21345">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r w:rsidRPr="00E21345">
        <w:rPr>
          <w:rFonts w:ascii="仿宋_GB2312" w:eastAsia="仿宋_GB2312" w:hAnsi="仿宋" w:cs="Calibri"/>
          <w:color w:val="000000"/>
          <w:sz w:val="32"/>
          <w:szCs w:val="32"/>
          <w:u w:color="000000"/>
          <w:bdr w:val="nil"/>
        </w:rPr>
        <w:t>由中央宣传部、中央政法委、司法部和中国法学会联合举办的</w:t>
      </w:r>
      <w:r w:rsidRPr="00E21345">
        <w:rPr>
          <w:rFonts w:ascii="仿宋_GB2312" w:eastAsia="仿宋_GB2312" w:hAnsi="仿宋" w:cs="Calibri"/>
          <w:color w:val="000000"/>
          <w:sz w:val="32"/>
          <w:szCs w:val="32"/>
          <w:u w:color="000000"/>
          <w:bdr w:val="nil"/>
        </w:rPr>
        <w:t>“</w:t>
      </w:r>
      <w:r w:rsidRPr="00E21345">
        <w:rPr>
          <w:rFonts w:ascii="仿宋_GB2312" w:eastAsia="仿宋_GB2312" w:hAnsi="仿宋" w:cs="Calibri"/>
          <w:color w:val="000000"/>
          <w:sz w:val="32"/>
          <w:szCs w:val="32"/>
          <w:u w:color="000000"/>
          <w:bdr w:val="nil"/>
        </w:rPr>
        <w:t>百名法学家百场报告会</w:t>
      </w:r>
      <w:r w:rsidRPr="00E21345">
        <w:rPr>
          <w:rFonts w:ascii="仿宋_GB2312" w:eastAsia="仿宋_GB2312" w:hAnsi="仿宋" w:cs="Calibri"/>
          <w:color w:val="000000"/>
          <w:sz w:val="32"/>
          <w:szCs w:val="32"/>
          <w:u w:color="000000"/>
          <w:bdr w:val="nil"/>
        </w:rPr>
        <w:t>”</w:t>
      </w:r>
      <w:r w:rsidRPr="00E21345">
        <w:rPr>
          <w:rFonts w:ascii="仿宋_GB2312" w:eastAsia="仿宋_GB2312" w:hAnsi="仿宋" w:cs="Calibri"/>
          <w:color w:val="000000"/>
          <w:sz w:val="32"/>
          <w:szCs w:val="32"/>
          <w:u w:color="000000"/>
          <w:bdr w:val="nil"/>
        </w:rPr>
        <w:t>，是一项很有意义的活动。我代表党中央、国务院，对活动的举办表示热烈的祝贺!向多年来致力于法制宣传教育并</w:t>
      </w:r>
      <w:proofErr w:type="gramStart"/>
      <w:r w:rsidRPr="00E21345">
        <w:rPr>
          <w:rFonts w:ascii="仿宋_GB2312" w:eastAsia="仿宋_GB2312" w:hAnsi="仿宋" w:cs="Calibri"/>
          <w:color w:val="000000"/>
          <w:sz w:val="32"/>
          <w:szCs w:val="32"/>
          <w:u w:color="000000"/>
          <w:bdr w:val="nil"/>
        </w:rPr>
        <w:t>作出</w:t>
      </w:r>
      <w:proofErr w:type="gramEnd"/>
      <w:r w:rsidRPr="00E21345">
        <w:rPr>
          <w:rFonts w:ascii="仿宋_GB2312" w:eastAsia="仿宋_GB2312" w:hAnsi="仿宋" w:cs="Calibri"/>
          <w:color w:val="000000"/>
          <w:sz w:val="32"/>
          <w:szCs w:val="32"/>
          <w:u w:color="000000"/>
          <w:bdr w:val="nil"/>
        </w:rPr>
        <w:t>了积极贡献的广大法学工作者、法律工作者和新闻媒体的同志们致以崇高的敬意!</w:t>
      </w:r>
    </w:p>
    <w:p w:rsidR="00E81A3A" w:rsidRPr="00E21345" w:rsidRDefault="002E7CC9" w:rsidP="00E21345">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r w:rsidRPr="00E21345">
        <w:rPr>
          <w:rFonts w:ascii="仿宋_GB2312" w:eastAsia="仿宋_GB2312" w:hAnsi="仿宋" w:cs="Calibri"/>
          <w:color w:val="000000"/>
          <w:sz w:val="32"/>
          <w:szCs w:val="32"/>
          <w:u w:color="000000"/>
          <w:bdr w:val="nil"/>
        </w:rPr>
        <w:t>刚才，韩杼</w:t>
      </w:r>
      <w:proofErr w:type="gramStart"/>
      <w:r w:rsidRPr="00E21345">
        <w:rPr>
          <w:rFonts w:ascii="仿宋_GB2312" w:eastAsia="仿宋_GB2312" w:hAnsi="仿宋" w:cs="Calibri"/>
          <w:color w:val="000000"/>
          <w:sz w:val="32"/>
          <w:szCs w:val="32"/>
          <w:u w:color="000000"/>
          <w:bdr w:val="nil"/>
        </w:rPr>
        <w:t>滨同志</w:t>
      </w:r>
      <w:proofErr w:type="gramEnd"/>
      <w:r w:rsidRPr="00E21345">
        <w:rPr>
          <w:rFonts w:ascii="仿宋_GB2312" w:eastAsia="仿宋_GB2312" w:hAnsi="仿宋" w:cs="Calibri"/>
          <w:color w:val="000000"/>
          <w:sz w:val="32"/>
          <w:szCs w:val="32"/>
          <w:u w:color="000000"/>
          <w:bdr w:val="nil"/>
        </w:rPr>
        <w:t>对开展这项活动的目的、意义和基本要求，讲得很清楚了，我完全赞同。徐</w:t>
      </w:r>
      <w:proofErr w:type="gramStart"/>
      <w:r w:rsidRPr="00E21345">
        <w:rPr>
          <w:rFonts w:ascii="仿宋_GB2312" w:eastAsia="仿宋_GB2312" w:hAnsi="仿宋" w:cs="Calibri"/>
          <w:color w:val="000000"/>
          <w:sz w:val="32"/>
          <w:szCs w:val="32"/>
          <w:u w:color="000000"/>
          <w:bdr w:val="nil"/>
        </w:rPr>
        <w:t>显明同志</w:t>
      </w:r>
      <w:proofErr w:type="gramEnd"/>
      <w:r w:rsidRPr="00E21345">
        <w:rPr>
          <w:rFonts w:ascii="仿宋_GB2312" w:eastAsia="仿宋_GB2312" w:hAnsi="仿宋" w:cs="Calibri"/>
          <w:color w:val="000000"/>
          <w:sz w:val="32"/>
          <w:szCs w:val="32"/>
          <w:u w:color="000000"/>
          <w:bdr w:val="nil"/>
        </w:rPr>
        <w:t>也作了很好的发言。举办</w:t>
      </w:r>
      <w:r w:rsidRPr="00E21345">
        <w:rPr>
          <w:rFonts w:ascii="仿宋_GB2312" w:eastAsia="仿宋_GB2312" w:hAnsi="仿宋" w:cs="Calibri"/>
          <w:color w:val="000000"/>
          <w:sz w:val="32"/>
          <w:szCs w:val="32"/>
          <w:u w:color="000000"/>
          <w:bdr w:val="nil"/>
        </w:rPr>
        <w:t>“</w:t>
      </w:r>
      <w:r w:rsidRPr="00E21345">
        <w:rPr>
          <w:rFonts w:ascii="仿宋_GB2312" w:eastAsia="仿宋_GB2312" w:hAnsi="仿宋" w:cs="Calibri"/>
          <w:color w:val="000000"/>
          <w:sz w:val="32"/>
          <w:szCs w:val="32"/>
          <w:u w:color="000000"/>
          <w:bdr w:val="nil"/>
        </w:rPr>
        <w:t>百名法学家百场报告会</w:t>
      </w:r>
      <w:r w:rsidRPr="00E21345">
        <w:rPr>
          <w:rFonts w:ascii="仿宋_GB2312" w:eastAsia="仿宋_GB2312" w:hAnsi="仿宋" w:cs="Calibri"/>
          <w:color w:val="000000"/>
          <w:sz w:val="32"/>
          <w:szCs w:val="32"/>
          <w:u w:color="000000"/>
          <w:bdr w:val="nil"/>
        </w:rPr>
        <w:t>”</w:t>
      </w:r>
      <w:r w:rsidRPr="00E21345">
        <w:rPr>
          <w:rFonts w:ascii="仿宋_GB2312" w:eastAsia="仿宋_GB2312" w:hAnsi="仿宋" w:cs="Calibri"/>
          <w:color w:val="000000"/>
          <w:sz w:val="32"/>
          <w:szCs w:val="32"/>
          <w:u w:color="000000"/>
          <w:bdr w:val="nil"/>
        </w:rPr>
        <w:t>活动，是法学界落实依法治国基本方略，积极参与社会主义法治理念教育的一项重要举措，是实施</w:t>
      </w:r>
      <w:r w:rsidRPr="00E21345">
        <w:rPr>
          <w:rFonts w:ascii="仿宋_GB2312" w:eastAsia="仿宋_GB2312" w:hAnsi="仿宋" w:cs="Calibri"/>
          <w:color w:val="000000"/>
          <w:sz w:val="32"/>
          <w:szCs w:val="32"/>
          <w:u w:color="000000"/>
          <w:bdr w:val="nil"/>
        </w:rPr>
        <w:t>“</w:t>
      </w:r>
      <w:r w:rsidRPr="00E21345">
        <w:rPr>
          <w:rFonts w:ascii="仿宋_GB2312" w:eastAsia="仿宋_GB2312" w:hAnsi="仿宋" w:cs="Calibri"/>
          <w:color w:val="000000"/>
          <w:sz w:val="32"/>
          <w:szCs w:val="32"/>
          <w:u w:color="000000"/>
          <w:bdr w:val="nil"/>
        </w:rPr>
        <w:t>五五</w:t>
      </w:r>
      <w:r w:rsidRPr="00E21345">
        <w:rPr>
          <w:rFonts w:ascii="仿宋_GB2312" w:eastAsia="仿宋_GB2312" w:hAnsi="仿宋" w:cs="Calibri"/>
          <w:color w:val="000000"/>
          <w:sz w:val="32"/>
          <w:szCs w:val="32"/>
          <w:u w:color="000000"/>
          <w:bdr w:val="nil"/>
        </w:rPr>
        <w:t>”</w:t>
      </w:r>
      <w:r w:rsidRPr="00E21345">
        <w:rPr>
          <w:rFonts w:ascii="仿宋_GB2312" w:eastAsia="仿宋_GB2312" w:hAnsi="仿宋" w:cs="Calibri"/>
          <w:color w:val="000000"/>
          <w:sz w:val="32"/>
          <w:szCs w:val="32"/>
          <w:u w:color="000000"/>
          <w:bdr w:val="nil"/>
        </w:rPr>
        <w:t>普法规划的重要组成部分，也是广大法学工作者走出书斋、走出课堂、走出科研院所，密切法学理论与法治实践的结合，围绕大局、服务社会、服务群众的有益尝试和实际行动。办好这项活动，对推动全体人民增强法治观念和法律意识，全社会形成崇尚法律、遵守法律、依法办事的良好风气，必将起到积极的作用。</w:t>
      </w:r>
    </w:p>
    <w:p w:rsidR="00E81A3A" w:rsidRPr="00E21345" w:rsidRDefault="002E7CC9" w:rsidP="00E21345">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r w:rsidRPr="00E21345">
        <w:rPr>
          <w:rFonts w:ascii="仿宋_GB2312" w:eastAsia="仿宋_GB2312" w:hAnsi="仿宋" w:cs="Calibri"/>
          <w:color w:val="000000"/>
          <w:sz w:val="32"/>
          <w:szCs w:val="32"/>
          <w:u w:color="000000"/>
          <w:bdr w:val="nil"/>
        </w:rPr>
        <w:lastRenderedPageBreak/>
        <w:t>同志们，全面建设小康社会、构建社会主义和谐社会，对加强法制宣传教育，提高全民法律意识、法律素质和全社会依法管理水平，提出了新的更高的要求。广大法学工作者要从落实科学发展观，促进和保障经济、政治、文化和社会建设全局和战略的高度，充分认识加强法制宣传教育的必要性和重要性，进一步增强做好法制宣传教育工作的自觉性和使命感，不断推动法制宣传教育活动深入开展，为在全社会树立社会主义法治理念、弘扬法治精神、普及法律知识、增强法治观念，做出积极的贡献。</w:t>
      </w:r>
    </w:p>
    <w:p w:rsidR="00E81A3A" w:rsidRPr="00E21345" w:rsidRDefault="002E7CC9" w:rsidP="00E21345">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r w:rsidRPr="00E21345">
        <w:rPr>
          <w:rFonts w:ascii="仿宋_GB2312" w:eastAsia="仿宋_GB2312" w:hAnsi="仿宋" w:cs="Calibri"/>
          <w:color w:val="000000"/>
          <w:sz w:val="32"/>
          <w:szCs w:val="32"/>
          <w:u w:color="000000"/>
          <w:bdr w:val="nil"/>
        </w:rPr>
        <w:t>全面建设小康社会、构建社会主义和谐社会是党和国家的工作大局。法学理论研究和法制宣传教育，要紧紧围绕这个大局，服务这个大局。这次</w:t>
      </w:r>
      <w:r w:rsidRPr="00E21345">
        <w:rPr>
          <w:rFonts w:ascii="仿宋_GB2312" w:eastAsia="仿宋_GB2312" w:hAnsi="仿宋" w:cs="Calibri"/>
          <w:color w:val="000000"/>
          <w:sz w:val="32"/>
          <w:szCs w:val="32"/>
          <w:u w:color="000000"/>
          <w:bdr w:val="nil"/>
        </w:rPr>
        <w:t>“</w:t>
      </w:r>
      <w:r w:rsidRPr="00E21345">
        <w:rPr>
          <w:rFonts w:ascii="仿宋_GB2312" w:eastAsia="仿宋_GB2312" w:hAnsi="仿宋" w:cs="Calibri"/>
          <w:color w:val="000000"/>
          <w:sz w:val="32"/>
          <w:szCs w:val="32"/>
          <w:u w:color="000000"/>
          <w:bdr w:val="nil"/>
        </w:rPr>
        <w:t>百名法学家百场报告会</w:t>
      </w:r>
      <w:r w:rsidRPr="00E21345">
        <w:rPr>
          <w:rFonts w:ascii="仿宋_GB2312" w:eastAsia="仿宋_GB2312" w:hAnsi="仿宋" w:cs="Calibri"/>
          <w:color w:val="000000"/>
          <w:sz w:val="32"/>
          <w:szCs w:val="32"/>
          <w:u w:color="000000"/>
          <w:bdr w:val="nil"/>
        </w:rPr>
        <w:t>”</w:t>
      </w:r>
      <w:r w:rsidRPr="00E21345">
        <w:rPr>
          <w:rFonts w:ascii="仿宋_GB2312" w:eastAsia="仿宋_GB2312" w:hAnsi="仿宋" w:cs="Calibri"/>
          <w:color w:val="000000"/>
          <w:sz w:val="32"/>
          <w:szCs w:val="32"/>
          <w:u w:color="000000"/>
          <w:bdr w:val="nil"/>
        </w:rPr>
        <w:t>活动确定的内容都比较好地体现了围绕大局、服务大局的要求。希望法学家们以饱满的政治热情、强烈的责任意识和扎实的学风，在认真调研、精心准备的基础上，努力宣讲好重大理论和实际问题，在全局工作中发挥更大的作用。</w:t>
      </w:r>
    </w:p>
    <w:p w:rsidR="00E81A3A" w:rsidRPr="00E21345" w:rsidRDefault="002E7CC9" w:rsidP="00E21345">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r w:rsidRPr="00E21345">
        <w:rPr>
          <w:rFonts w:ascii="仿宋_GB2312" w:eastAsia="仿宋_GB2312" w:hAnsi="仿宋" w:cs="Calibri"/>
          <w:color w:val="000000"/>
          <w:sz w:val="32"/>
          <w:szCs w:val="32"/>
          <w:u w:color="000000"/>
          <w:bdr w:val="nil"/>
        </w:rPr>
        <w:t>社会主义法治理念是马克思主义法学理论和中国法治实践相结合的产物，是我们党在法治建设领域的重大理论创新，是指导我国法治实践的根本指针。树立社会主义法治理念是法制宣传教育中的一项重要内容。广大法学工作者要认真学习胡锦涛总书记的重要批示，深刻理解和正确把握社会主义法治理念的本质要求，联系实际深入宣讲依法治国、执</w:t>
      </w:r>
      <w:r w:rsidRPr="00E21345">
        <w:rPr>
          <w:rFonts w:ascii="仿宋_GB2312" w:eastAsia="仿宋_GB2312" w:hAnsi="仿宋" w:cs="Calibri"/>
          <w:color w:val="000000"/>
          <w:sz w:val="32"/>
          <w:szCs w:val="32"/>
          <w:u w:color="000000"/>
          <w:bdr w:val="nil"/>
        </w:rPr>
        <w:lastRenderedPageBreak/>
        <w:t>法为民、公平正义、服务大局、党的领导这些社会主义法治理念的基本内涵，进一步形成全社会崇尚法治的风尚，更好地建设社会主义法治国家。</w:t>
      </w:r>
    </w:p>
    <w:p w:rsidR="00E81A3A" w:rsidRPr="00E21345" w:rsidRDefault="002E7CC9" w:rsidP="00E21345">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r w:rsidRPr="00E21345">
        <w:rPr>
          <w:rFonts w:ascii="仿宋_GB2312" w:eastAsia="仿宋_GB2312" w:hAnsi="仿宋" w:cs="Calibri"/>
          <w:color w:val="000000"/>
          <w:sz w:val="32"/>
          <w:szCs w:val="32"/>
          <w:u w:color="000000"/>
          <w:bdr w:val="nil"/>
        </w:rPr>
        <w:t>开展法制宣传教育，是全社会的共同责任。</w:t>
      </w:r>
      <w:r w:rsidRPr="00E21345">
        <w:rPr>
          <w:rFonts w:ascii="仿宋_GB2312" w:eastAsia="仿宋_GB2312" w:hAnsi="仿宋" w:cs="Calibri"/>
          <w:color w:val="000000"/>
          <w:sz w:val="32"/>
          <w:szCs w:val="32"/>
          <w:u w:color="000000"/>
          <w:bdr w:val="nil"/>
        </w:rPr>
        <w:t>“</w:t>
      </w:r>
      <w:r w:rsidRPr="00E21345">
        <w:rPr>
          <w:rFonts w:ascii="仿宋_GB2312" w:eastAsia="仿宋_GB2312" w:hAnsi="仿宋" w:cs="Calibri"/>
          <w:color w:val="000000"/>
          <w:sz w:val="32"/>
          <w:szCs w:val="32"/>
          <w:u w:color="000000"/>
          <w:bdr w:val="nil"/>
        </w:rPr>
        <w:t>百名法学家百场报告会</w:t>
      </w:r>
      <w:r w:rsidRPr="00E21345">
        <w:rPr>
          <w:rFonts w:ascii="仿宋_GB2312" w:eastAsia="仿宋_GB2312" w:hAnsi="仿宋" w:cs="Calibri"/>
          <w:color w:val="000000"/>
          <w:sz w:val="32"/>
          <w:szCs w:val="32"/>
          <w:u w:color="000000"/>
          <w:bdr w:val="nil"/>
        </w:rPr>
        <w:t>”</w:t>
      </w:r>
      <w:r w:rsidRPr="00E21345">
        <w:rPr>
          <w:rFonts w:ascii="仿宋_GB2312" w:eastAsia="仿宋_GB2312" w:hAnsi="仿宋" w:cs="Calibri"/>
          <w:color w:val="000000"/>
          <w:sz w:val="32"/>
          <w:szCs w:val="32"/>
          <w:u w:color="000000"/>
          <w:bdr w:val="nil"/>
        </w:rPr>
        <w:t>，时间跨度大、涉及范围广、参与对象多，中央宣传部、中央政法委、司法部、中国法学会作为主办单位要加强组织领导，周密安排部署。各地区、各部门要高度重视，认真履行各自的职责，为活动的顺利开展提供有力支持和创造良好条件。在开展活动过程中要不断总结经验，丰富内容，创新形式，增强针对性和实效性，确保实现预期效果。</w:t>
      </w:r>
    </w:p>
    <w:p w:rsidR="00E81A3A" w:rsidRPr="00E21345" w:rsidRDefault="002E7CC9" w:rsidP="00E21345">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r w:rsidRPr="00E21345">
        <w:rPr>
          <w:rFonts w:ascii="仿宋_GB2312" w:eastAsia="仿宋_GB2312" w:hAnsi="仿宋" w:cs="Calibri"/>
          <w:color w:val="000000"/>
          <w:sz w:val="32"/>
          <w:szCs w:val="32"/>
          <w:u w:color="000000"/>
          <w:bdr w:val="nil"/>
        </w:rPr>
        <w:t>同志们，弘扬法治精神，开展法制教育，是时代赋予广大法学工作者神圣而光荣的责任。希望广大法学工作者在党的领导下，在建设中国特色社会主义伟大事业中，发挥自身优势，展现聪明才智，奋发进取，不辱使命，为推进依法治国、建设社会主义法治国家贡献智慧和力量!预祝</w:t>
      </w:r>
      <w:r w:rsidRPr="00E21345">
        <w:rPr>
          <w:rFonts w:ascii="仿宋_GB2312" w:eastAsia="仿宋_GB2312" w:hAnsi="仿宋" w:cs="Calibri"/>
          <w:color w:val="000000"/>
          <w:sz w:val="32"/>
          <w:szCs w:val="32"/>
          <w:u w:color="000000"/>
          <w:bdr w:val="nil"/>
        </w:rPr>
        <w:t>“</w:t>
      </w:r>
      <w:r w:rsidRPr="00E21345">
        <w:rPr>
          <w:rFonts w:ascii="仿宋_GB2312" w:eastAsia="仿宋_GB2312" w:hAnsi="仿宋" w:cs="Calibri"/>
          <w:color w:val="000000"/>
          <w:sz w:val="32"/>
          <w:szCs w:val="32"/>
          <w:u w:color="000000"/>
          <w:bdr w:val="nil"/>
        </w:rPr>
        <w:t>百名法学家百场报告会</w:t>
      </w:r>
      <w:r w:rsidRPr="00E21345">
        <w:rPr>
          <w:rFonts w:ascii="仿宋_GB2312" w:eastAsia="仿宋_GB2312" w:hAnsi="仿宋" w:cs="Calibri"/>
          <w:color w:val="000000"/>
          <w:sz w:val="32"/>
          <w:szCs w:val="32"/>
          <w:u w:color="000000"/>
          <w:bdr w:val="nil"/>
        </w:rPr>
        <w:t>”</w:t>
      </w:r>
      <w:r w:rsidRPr="00E21345">
        <w:rPr>
          <w:rFonts w:ascii="仿宋_GB2312" w:eastAsia="仿宋_GB2312" w:hAnsi="仿宋" w:cs="Calibri"/>
          <w:color w:val="000000"/>
          <w:sz w:val="32"/>
          <w:szCs w:val="32"/>
          <w:u w:color="000000"/>
          <w:bdr w:val="nil"/>
        </w:rPr>
        <w:t>活动取得圆满成功!</w:t>
      </w:r>
    </w:p>
    <w:p w:rsidR="00E81A3A" w:rsidRPr="00E21345" w:rsidRDefault="00E81A3A" w:rsidP="00E21345">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p>
    <w:sectPr w:rsidR="00E81A3A" w:rsidRPr="00E213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6B5" w:rsidRDefault="008E26B5" w:rsidP="00E21345">
      <w:r>
        <w:separator/>
      </w:r>
    </w:p>
  </w:endnote>
  <w:endnote w:type="continuationSeparator" w:id="0">
    <w:p w:rsidR="008E26B5" w:rsidRDefault="008E26B5" w:rsidP="00E2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6B5" w:rsidRDefault="008E26B5" w:rsidP="00E21345">
      <w:r>
        <w:separator/>
      </w:r>
    </w:p>
  </w:footnote>
  <w:footnote w:type="continuationSeparator" w:id="0">
    <w:p w:rsidR="008E26B5" w:rsidRDefault="008E26B5" w:rsidP="00E21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A3A"/>
    <w:rsid w:val="002E7CC9"/>
    <w:rsid w:val="008E26B5"/>
    <w:rsid w:val="00BD50F5"/>
    <w:rsid w:val="00E21345"/>
    <w:rsid w:val="00E81A3A"/>
    <w:rsid w:val="00F95F53"/>
    <w:rsid w:val="0DBD5C68"/>
    <w:rsid w:val="101D706C"/>
    <w:rsid w:val="14B851B0"/>
    <w:rsid w:val="36BB341C"/>
    <w:rsid w:val="446F5355"/>
    <w:rsid w:val="47F20ED2"/>
    <w:rsid w:val="4AD71361"/>
    <w:rsid w:val="4BD72439"/>
    <w:rsid w:val="4C500BDE"/>
    <w:rsid w:val="574A2CC4"/>
    <w:rsid w:val="6090064F"/>
    <w:rsid w:val="6E4A1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E213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21345"/>
    <w:rPr>
      <w:rFonts w:asciiTheme="minorHAnsi" w:eastAsiaTheme="minorEastAsia" w:hAnsiTheme="minorHAnsi" w:cstheme="minorBidi"/>
      <w:kern w:val="2"/>
      <w:sz w:val="18"/>
      <w:szCs w:val="18"/>
    </w:rPr>
  </w:style>
  <w:style w:type="paragraph" w:styleId="a6">
    <w:name w:val="footer"/>
    <w:basedOn w:val="a"/>
    <w:link w:val="Char0"/>
    <w:rsid w:val="00E21345"/>
    <w:pPr>
      <w:tabs>
        <w:tab w:val="center" w:pos="4153"/>
        <w:tab w:val="right" w:pos="8306"/>
      </w:tabs>
      <w:snapToGrid w:val="0"/>
      <w:jc w:val="left"/>
    </w:pPr>
    <w:rPr>
      <w:sz w:val="18"/>
      <w:szCs w:val="18"/>
    </w:rPr>
  </w:style>
  <w:style w:type="character" w:customStyle="1" w:styleId="Char0">
    <w:name w:val="页脚 Char"/>
    <w:basedOn w:val="a0"/>
    <w:link w:val="a6"/>
    <w:rsid w:val="00E2134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E213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21345"/>
    <w:rPr>
      <w:rFonts w:asciiTheme="minorHAnsi" w:eastAsiaTheme="minorEastAsia" w:hAnsiTheme="minorHAnsi" w:cstheme="minorBidi"/>
      <w:kern w:val="2"/>
      <w:sz w:val="18"/>
      <w:szCs w:val="18"/>
    </w:rPr>
  </w:style>
  <w:style w:type="paragraph" w:styleId="a6">
    <w:name w:val="footer"/>
    <w:basedOn w:val="a"/>
    <w:link w:val="Char0"/>
    <w:rsid w:val="00E21345"/>
    <w:pPr>
      <w:tabs>
        <w:tab w:val="center" w:pos="4153"/>
        <w:tab w:val="right" w:pos="8306"/>
      </w:tabs>
      <w:snapToGrid w:val="0"/>
      <w:jc w:val="left"/>
    </w:pPr>
    <w:rPr>
      <w:sz w:val="18"/>
      <w:szCs w:val="18"/>
    </w:rPr>
  </w:style>
  <w:style w:type="character" w:customStyle="1" w:styleId="Char0">
    <w:name w:val="页脚 Char"/>
    <w:basedOn w:val="a0"/>
    <w:link w:val="a6"/>
    <w:rsid w:val="00E2134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xinxibu</cp:lastModifiedBy>
  <cp:revision>5</cp:revision>
  <dcterms:created xsi:type="dcterms:W3CDTF">2014-10-29T12:08:00Z</dcterms:created>
  <dcterms:modified xsi:type="dcterms:W3CDTF">2018-12-20T01:55:00Z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